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709"/>
        <w:jc w:val="center"/>
        <w:spacing w:line="276" w:lineRule="auto"/>
        <w:rPr>
          <w:rFonts w:cs="Times New Roman"/>
          <w:b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 w:val="0"/>
          <w:color w:val="000000"/>
          <w:sz w:val="24"/>
        </w:rPr>
        <w:t xml:space="preserve">Муниципальное бюджетное образовательное учреждение</w:t>
      </w:r>
      <w:r>
        <w:rPr>
          <w:rFonts w:cs="Times New Roman"/>
          <w:b w:val="0"/>
          <w:color w:val="000000"/>
          <w:sz w:val="24"/>
        </w:rPr>
        <w:br/>
        <w:t xml:space="preserve">«Средняя общеобразовательная школа №55 с углубленным изучением отдельных предметов» Московского района г. Казани</w:t>
      </w:r>
      <w:r>
        <w:rPr>
          <w:rFonts w:cs="Times New Roman"/>
          <w:b w:val="0"/>
          <w:color w:val="000000"/>
          <w:sz w:val="24"/>
        </w:rPr>
        <w:br/>
      </w:r>
      <w:r>
        <w:rPr>
          <w:rFonts w:cs="Times New Roman"/>
          <w:b/>
          <w:color w:val="000000"/>
          <w:sz w:val="28"/>
        </w:rPr>
      </w:r>
      <w:r>
        <w:rPr>
          <w:rFonts w:cs="Times New Roman"/>
          <w:b/>
          <w:color w:val="000000"/>
          <w:sz w:val="28"/>
        </w:rPr>
      </w:r>
    </w:p>
    <w:tbl>
      <w:tblPr>
        <w:tblStyle w:val="722"/>
        <w:tblW w:w="0" w:type="auto"/>
        <w:tblLayout w:type="fixed"/>
        <w:tblLook w:val="04A0" w:firstRow="1" w:lastRow="0" w:firstColumn="1" w:lastColumn="0" w:noHBand="0" w:noVBand="1"/>
      </w:tblPr>
      <w:tblGrid>
        <w:gridCol w:w="6202"/>
        <w:gridCol w:w="365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02" w:type="dxa"/>
            <w:textDirection w:val="lrTb"/>
            <w:noWrap w:val="false"/>
          </w:tcPr>
          <w:p>
            <w:pPr>
              <w:jc w:val="left"/>
              <w:spacing w:line="276" w:lineRule="auto"/>
              <w:rPr>
                <w:rFonts w:cs="Times New Roman"/>
                <w:b w:val="0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cs="Times New Roman"/>
                <w:b/>
                <w:color w:val="000000"/>
                <w:sz w:val="24"/>
              </w:rPr>
              <w:t xml:space="preserve">Рассмотрено</w:t>
            </w:r>
            <w:r>
              <w:rPr>
                <w:rFonts w:cs="Times New Roman"/>
                <w:b w:val="0"/>
                <w:color w:val="000000"/>
                <w:sz w:val="24"/>
              </w:rPr>
              <w:br/>
              <w:t xml:space="preserve">На заседании  Педагогического совета</w:t>
              <w:br/>
              <w:t xml:space="preserve">от «25» августа 2025г.</w:t>
              <w:br/>
              <w:t xml:space="preserve">Протокол №__</w:t>
            </w:r>
            <w:r>
              <w:rPr>
                <w:rFonts w:cs="Times New Roman"/>
                <w:b w:val="0"/>
                <w:color w:val="000000"/>
                <w:sz w:val="24"/>
              </w:rPr>
            </w:r>
            <w:r>
              <w:rPr>
                <w:rFonts w:cs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1" w:type="dxa"/>
            <w:textDirection w:val="lrTb"/>
            <w:noWrap w:val="false"/>
          </w:tcPr>
          <w:p>
            <w:pPr>
              <w:jc w:val="left"/>
              <w:spacing w:line="276" w:lineRule="auto"/>
              <w:rPr>
                <w:rFonts w:cs="Times New Roman"/>
                <w:b w:val="0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cs="Times New Roman"/>
                <w:b/>
                <w:color w:val="000000"/>
                <w:sz w:val="24"/>
              </w:rPr>
              <w:t xml:space="preserve">«Утверждаю»</w:t>
            </w:r>
            <w:r>
              <w:rPr>
                <w:rFonts w:cs="Times New Roman"/>
                <w:b w:val="0"/>
                <w:color w:val="000000"/>
                <w:sz w:val="24"/>
              </w:rPr>
              <w:br/>
              <w:t xml:space="preserve">Директор МБОУ «Школа 55»</w:t>
              <w:br/>
              <w:t xml:space="preserve">______ Киркина Е.Г.</w:t>
              <w:br/>
              <w:t xml:space="preserve">Приказ №_____</w:t>
              <w:br/>
              <w:t xml:space="preserve">от «25» августа 2025г.</w:t>
            </w:r>
            <w:r>
              <w:rPr>
                <w:rFonts w:cs="Times New Roman"/>
                <w:b w:val="0"/>
                <w:color w:val="000000"/>
                <w:sz w:val="24"/>
              </w:rPr>
            </w:r>
            <w:r>
              <w:rPr>
                <w:rFonts w:cs="Times New Roman"/>
                <w:b w:val="0"/>
                <w:color w:val="000000"/>
                <w:sz w:val="24"/>
              </w:rPr>
            </w:r>
          </w:p>
        </w:tc>
      </w:tr>
    </w:tbl>
    <w:p>
      <w:pPr>
        <w:ind w:left="0" w:firstLine="709"/>
        <w:jc w:val="center"/>
        <w:spacing w:line="276" w:lineRule="auto"/>
        <w:rPr>
          <w:rFonts w:cs="Times New Roman"/>
          <w:b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br/>
        <w:br/>
        <w:br/>
        <w:br/>
        <w:br/>
        <w:br/>
        <w:br/>
      </w:r>
      <w:r>
        <w:rPr>
          <w:rFonts w:cs="Times New Roman"/>
          <w:b/>
          <w:color w:val="000000"/>
          <w:sz w:val="28"/>
        </w:rPr>
        <w:br/>
      </w:r>
      <w:r>
        <w:rPr>
          <w:rFonts w:cs="Times New Roman"/>
          <w:b/>
          <w:color w:val="000000"/>
          <w:sz w:val="28"/>
        </w:rPr>
        <w:br/>
        <w:t xml:space="preserve">Рабочая программа внеурочной деятельности</w:t>
      </w:r>
      <w:r>
        <w:rPr>
          <w:rFonts w:cs="Times New Roman"/>
          <w:b/>
          <w:color w:val="000000"/>
          <w:sz w:val="28"/>
        </w:rPr>
      </w:r>
      <w:r>
        <w:rPr>
          <w:rFonts w:cs="Times New Roman"/>
          <w:b/>
          <w:color w:val="000000"/>
          <w:sz w:val="28"/>
        </w:rPr>
      </w:r>
    </w:p>
    <w:p>
      <w:pPr>
        <w:ind w:left="0" w:firstLine="709"/>
        <w:jc w:val="center"/>
        <w:spacing w:line="276" w:lineRule="auto"/>
        <w:rPr>
          <w:rFonts w:cs="Times New Roman"/>
          <w:color w:val="000000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br/>
      </w:r>
      <w:r>
        <w:rPr>
          <w:rFonts w:cs="Times New Roman"/>
          <w:b/>
          <w:color w:val="000000"/>
          <w:sz w:val="28"/>
          <w:u w:val="single"/>
        </w:rPr>
        <w:t xml:space="preserve">             </w:t>
      </w:r>
      <w:r>
        <w:rPr>
          <w:rFonts w:cs="Times New Roman"/>
          <w:b/>
          <w:color w:val="000000"/>
          <w:sz w:val="28"/>
          <w:u w:val="single"/>
        </w:rPr>
        <w:t xml:space="preserve">Общеинтеллектуальное</w:t>
      </w:r>
      <w:r>
        <w:rPr>
          <w:rFonts w:cs="Times New Roman"/>
          <w:b/>
          <w:color w:val="000000"/>
          <w:sz w:val="28"/>
          <w:u w:val="single"/>
        </w:rPr>
        <w:t xml:space="preserve"> направление</w:t>
      </w:r>
      <w:r>
        <w:rPr>
          <w:rFonts w:cs="Times New Roman"/>
          <w:b/>
          <w:color w:val="000000"/>
          <w:sz w:val="28"/>
          <w:u w:val="single"/>
        </w:rPr>
        <w:t xml:space="preserve">            </w:t>
      </w:r>
      <w:r>
        <w:rPr>
          <w:rFonts w:cs="Times New Roman"/>
          <w:b/>
          <w:color w:val="ffffff" w:themeColor="background1"/>
          <w:sz w:val="28"/>
          <w:u w:val="single"/>
        </w:rPr>
        <w:t xml:space="preserve">а</w:t>
      </w:r>
      <w:r>
        <w:rPr>
          <w:rFonts w:cs="Times New Roman"/>
          <w:b/>
          <w:color w:val="000000"/>
          <w:sz w:val="28"/>
          <w:u w:val="single"/>
        </w:rPr>
        <w:br/>
      </w:r>
      <w:r>
        <w:rPr>
          <w:rFonts w:cs="Times New Roman"/>
          <w:color w:val="000000"/>
          <w:sz w:val="22"/>
        </w:rPr>
        <w:t xml:space="preserve">(направление)</w:t>
      </w:r>
      <w:r>
        <w:rPr>
          <w:rFonts w:cs="Times New Roman"/>
          <w:color w:val="000000"/>
          <w:sz w:val="22"/>
        </w:rPr>
        <w:br/>
      </w:r>
      <w:r>
        <w:rPr>
          <w:rFonts w:cs="Times New Roman"/>
          <w:b/>
          <w:color w:val="000000"/>
          <w:sz w:val="28"/>
          <w:u w:val="single"/>
        </w:rPr>
        <w:t xml:space="preserve">                      Компьютерные технологии                    </w:t>
      </w:r>
      <w:r>
        <w:rPr>
          <w:rFonts w:cs="Times New Roman"/>
          <w:b/>
          <w:color w:val="ffffff" w:themeColor="background1"/>
          <w:sz w:val="28"/>
          <w:u w:val="single"/>
        </w:rPr>
        <w:t xml:space="preserve">а</w:t>
      </w:r>
      <w:r>
        <w:rPr>
          <w:rFonts w:cs="Times New Roman"/>
          <w:b/>
          <w:color w:val="ffffff" w:themeColor="background1"/>
          <w:sz w:val="28"/>
          <w:u w:val="single"/>
        </w:rPr>
        <w:br/>
      </w:r>
      <w:r>
        <w:rPr>
          <w:rFonts w:cs="Times New Roman"/>
          <w:sz w:val="22"/>
        </w:rPr>
        <w:t xml:space="preserve">(название курса)</w:t>
      </w:r>
      <w:r>
        <w:rPr>
          <w:rFonts w:cs="Times New Roman"/>
        </w:rPr>
        <w:br/>
      </w:r>
      <w:r>
        <w:rPr>
          <w:rFonts w:cs="Times New Roman"/>
          <w:b/>
          <w:sz w:val="28"/>
          <w:u w:val="single"/>
        </w:rPr>
        <w:t xml:space="preserve">                        </w:t>
      </w:r>
      <w:r>
        <w:rPr>
          <w:rFonts w:cs="Times New Roman"/>
          <w:b/>
          <w:sz w:val="28"/>
          <w:u w:val="single"/>
        </w:rPr>
        <w:t xml:space="preserve">Хакимзянова</w:t>
      </w:r>
      <w:r>
        <w:rPr>
          <w:rFonts w:cs="Times New Roman"/>
          <w:b/>
          <w:sz w:val="28"/>
          <w:u w:val="single"/>
        </w:rPr>
        <w:t xml:space="preserve"> </w:t>
      </w:r>
      <w:r>
        <w:rPr>
          <w:rFonts w:cs="Times New Roman"/>
          <w:b/>
          <w:sz w:val="28"/>
          <w:u w:val="single"/>
        </w:rPr>
        <w:t xml:space="preserve">Гулия</w:t>
      </w:r>
      <w:r>
        <w:rPr>
          <w:rFonts w:cs="Times New Roman"/>
          <w:b/>
          <w:sz w:val="28"/>
          <w:u w:val="single"/>
        </w:rPr>
        <w:t xml:space="preserve"> </w:t>
      </w:r>
      <w:r>
        <w:rPr>
          <w:rFonts w:cs="Times New Roman"/>
          <w:b/>
          <w:sz w:val="28"/>
          <w:u w:val="single"/>
        </w:rPr>
        <w:t xml:space="preserve">Ильгизовна</w:t>
      </w:r>
      <w:r>
        <w:rPr>
          <w:rFonts w:cs="Times New Roman"/>
          <w:b/>
          <w:sz w:val="28"/>
          <w:u w:val="single"/>
        </w:rPr>
        <w:t xml:space="preserve">         </w:t>
      </w:r>
      <w:r>
        <w:rPr>
          <w:rFonts w:cs="Times New Roman"/>
          <w:b/>
          <w:color w:val="ffffff" w:themeColor="background1"/>
          <w:sz w:val="28"/>
          <w:u w:val="single"/>
        </w:rPr>
        <w:t xml:space="preserve">а</w:t>
      </w:r>
      <w:r>
        <w:rPr>
          <w:rFonts w:cs="Times New Roman"/>
          <w:b/>
          <w:sz w:val="28"/>
          <w:u w:val="single"/>
        </w:rPr>
        <w:br/>
      </w:r>
      <w:r>
        <w:rPr>
          <w:rFonts w:cs="Times New Roman"/>
          <w:sz w:val="22"/>
        </w:rPr>
        <w:t xml:space="preserve">(ФИО педагога</w:t>
      </w:r>
      <w:r>
        <w:rPr>
          <w:rFonts w:cs="Times New Roman"/>
          <w:sz w:val="22"/>
        </w:rPr>
        <w:t xml:space="preserve">)</w:t>
      </w:r>
      <w:r>
        <w:rPr>
          <w:rFonts w:cs="Times New Roman"/>
          <w:b/>
          <w:color w:val="ffffff" w:themeColor="background1"/>
          <w:u w:val="single"/>
        </w:rPr>
        <w:t xml:space="preserve">а</w:t>
      </w:r>
      <w:r>
        <w:rPr>
          <w:rFonts w:cs="Times New Roman"/>
          <w:b/>
          <w:color w:val="ffffff" w:themeColor="background1"/>
          <w:u w:val="single"/>
        </w:rPr>
        <w:t xml:space="preserve"> </w:t>
      </w:r>
      <w:r>
        <w:rPr>
          <w:rFonts w:cs="Times New Roman"/>
          <w:b/>
          <w:color w:val="ffffff" w:themeColor="background1"/>
          <w:u w:val="single"/>
        </w:rPr>
        <w:br/>
      </w:r>
      <w:r>
        <w:rPr>
          <w:rFonts w:cs="Times New Roman"/>
          <w:b/>
          <w:sz w:val="28"/>
          <w:u w:val="single"/>
        </w:rPr>
        <w:t xml:space="preserve">                                        9 класс                                     </w:t>
      </w:r>
      <w:r>
        <w:rPr>
          <w:rFonts w:cs="Times New Roman"/>
          <w:b/>
          <w:color w:val="ffffff" w:themeColor="background1"/>
          <w:sz w:val="28"/>
          <w:u w:val="single"/>
        </w:rPr>
        <w:t xml:space="preserve">а</w:t>
      </w:r>
      <w:r>
        <w:rPr>
          <w:rFonts w:cs="Times New Roman"/>
          <w:b/>
          <w:color w:val="ffffff" w:themeColor="background1"/>
          <w:sz w:val="28"/>
          <w:u w:val="single"/>
        </w:rPr>
        <w:br/>
      </w:r>
      <w:r>
        <w:rPr>
          <w:rFonts w:cs="Times New Roman"/>
          <w:color w:val="000000" w:themeColor="text1"/>
          <w:sz w:val="22"/>
        </w:rPr>
        <w:t xml:space="preserve">(класс)</w:t>
      </w:r>
      <w:r>
        <w:rPr>
          <w:rFonts w:cs="Times New Roman"/>
          <w:color w:val="000000" w:themeColor="text1"/>
          <w:sz w:val="22"/>
        </w:rPr>
        <w:br/>
      </w:r>
      <w:r>
        <w:rPr>
          <w:rFonts w:cs="Times New Roman"/>
          <w:b/>
          <w:color w:val="000000" w:themeColor="text1"/>
          <w:sz w:val="28"/>
          <w:u w:val="single"/>
        </w:rPr>
        <w:t xml:space="preserve">                            2025-2026 учебный год                     </w:t>
      </w:r>
      <w:r>
        <w:rPr>
          <w:rFonts w:cs="Times New Roman"/>
          <w:b/>
          <w:color w:val="ffffff" w:themeColor="background1"/>
          <w:sz w:val="28"/>
          <w:u w:val="single"/>
        </w:rPr>
        <w:t xml:space="preserve">а</w:t>
      </w:r>
      <w:r>
        <w:rPr>
          <w:rFonts w:cs="Times New Roman"/>
          <w:b/>
          <w:color w:val="ffffff" w:themeColor="background1"/>
          <w:sz w:val="28"/>
          <w:u w:val="single"/>
        </w:rPr>
        <w:br/>
      </w:r>
      <w:r>
        <w:rPr>
          <w:rFonts w:cs="Times New Roman"/>
          <w:color w:val="000000" w:themeColor="text1"/>
          <w:sz w:val="22"/>
        </w:rPr>
        <w:t xml:space="preserve">(год)</w:t>
      </w:r>
      <w:r>
        <w:rPr>
          <w:rFonts w:cs="Times New Roman"/>
          <w:color w:val="000000"/>
          <w:sz w:val="22"/>
        </w:rPr>
      </w:r>
      <w:r>
        <w:rPr>
          <w:rFonts w:cs="Times New Roman"/>
          <w:color w:val="000000"/>
          <w:sz w:val="22"/>
        </w:rPr>
      </w:r>
    </w:p>
    <w:p>
      <w:pPr>
        <w:ind w:left="0" w:firstLine="0"/>
        <w:spacing w:line="240" w:lineRule="auto"/>
        <w:rPr>
          <w:rFonts w:cs="Times New Roman"/>
          <w:b/>
          <w:color w:val="000000"/>
          <w:sz w:val="28"/>
        </w:rPr>
        <w:outlineLvl w:val="9"/>
      </w:pPr>
      <w:r>
        <w:rPr>
          <w:rFonts w:cs="Times New Roman"/>
          <w:b/>
          <w:color w:val="000000"/>
          <w:sz w:val="28"/>
        </w:rPr>
        <w:br w:type="page" w:clear="all"/>
      </w:r>
      <w:r>
        <w:rPr>
          <w:rFonts w:cs="Times New Roman"/>
          <w:b/>
          <w:color w:val="000000"/>
          <w:sz w:val="28"/>
        </w:rPr>
      </w:r>
      <w:r>
        <w:rPr>
          <w:rFonts w:cs="Times New Roman"/>
          <w:b/>
          <w:color w:val="000000"/>
          <w:sz w:val="28"/>
        </w:rPr>
      </w:r>
    </w:p>
    <w:p>
      <w:pPr>
        <w:ind w:left="0" w:firstLine="709"/>
        <w:jc w:val="center"/>
        <w:spacing w:line="276" w:lineRule="auto"/>
        <w:rPr>
          <w:rFonts w:cs="Times New Roman"/>
          <w:b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Пояснительная записка</w:t>
      </w:r>
      <w:r>
        <w:rPr>
          <w:rFonts w:cs="Times New Roman"/>
          <w:b/>
          <w:color w:val="000000"/>
          <w:sz w:val="28"/>
        </w:rPr>
      </w:r>
      <w:r>
        <w:rPr>
          <w:rFonts w:cs="Times New Roman"/>
          <w:b/>
          <w:color w:val="000000"/>
          <w:sz w:val="28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Рабочая программа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внеурочной деятельности </w:t>
      </w:r>
      <w:r>
        <w:rPr>
          <w:rFonts w:cs="Times New Roman"/>
          <w:color w:val="000000"/>
        </w:rPr>
        <w:t xml:space="preserve">составлена </w:t>
      </w:r>
      <w:r>
        <w:rPr>
          <w:rFonts w:cs="Times New Roman"/>
          <w:i/>
          <w:color w:val="000000"/>
        </w:rPr>
        <w:t xml:space="preserve">в соответствии c: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Федеральным законом от 29.12.2012 № 273-ФЗ "Об образовании в Российской Федерации";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Федеральным государственным образовательным стандартом основного общего образования, утвержденным приказом </w:t>
      </w:r>
      <w:r>
        <w:rPr>
          <w:rFonts w:cs="Times New Roman"/>
          <w:color w:val="000000"/>
        </w:rPr>
        <w:t xml:space="preserve">МОиН</w:t>
      </w:r>
      <w:r>
        <w:rPr>
          <w:rFonts w:cs="Times New Roman"/>
          <w:color w:val="000000"/>
        </w:rPr>
        <w:t xml:space="preserve"> России от 17.12.2010 № 1897 (п. 18.2.2);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</w:t>
      </w:r>
      <w:r>
        <w:rPr>
          <w:rFonts w:cs="Times New Roman"/>
          <w:color w:val="000000"/>
        </w:rPr>
        <w:t xml:space="preserve">ом </w:t>
      </w:r>
      <w:r>
        <w:rPr>
          <w:rFonts w:cs="Times New Roman"/>
          <w:color w:val="000000"/>
        </w:rPr>
        <w:t xml:space="preserve">МОиН</w:t>
      </w:r>
      <w:r>
        <w:rPr>
          <w:rFonts w:cs="Times New Roman"/>
          <w:color w:val="000000"/>
        </w:rPr>
        <w:t xml:space="preserve"> России от 30.08.2013 № </w:t>
      </w:r>
      <w:r>
        <w:rPr>
          <w:rFonts w:cs="Times New Roman"/>
          <w:color w:val="000000"/>
        </w:rPr>
        <w:t xml:space="preserve">1015;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Приказом Министерства просве</w:t>
      </w:r>
      <w:r>
        <w:rPr>
          <w:rFonts w:cs="Times New Roman"/>
          <w:color w:val="000000"/>
        </w:rPr>
        <w:t xml:space="preserve">щения РФ от 01.03.2019 № 95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Методическими рекомендациями по вопросам введения федерального государственного образовательного стандарта основного общего образования, направленными </w:t>
      </w:r>
      <w:r>
        <w:rPr>
          <w:rFonts w:cs="Times New Roman"/>
          <w:color w:val="000000"/>
        </w:rPr>
        <w:t xml:space="preserve">МОиН</w:t>
      </w:r>
      <w:r>
        <w:rPr>
          <w:rFonts w:cs="Times New Roman"/>
          <w:color w:val="000000"/>
        </w:rPr>
        <w:t xml:space="preserve"> РФ №08 – 1228 от 7 августа 2015 года (п.11, 12);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Письмом Комитета по образованию от 23.03.2020 №03-12-259/20-0-1 «О направлении методических рекомендаций Министерства просвещения Российской Федерации от 19.03.2020 по реализации образовательных программ</w:t>
      </w:r>
      <w:r>
        <w:rPr>
          <w:rFonts w:cs="Times New Roman"/>
          <w:color w:val="000000"/>
        </w:rPr>
        <w:t xml:space="preserve">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технологий»;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Методическими рекомендациями Министерства просвещения Российской Федерации от 21.04.2020 г. по рациональной организации занятий с применением электронного обучения и дистанционных образовательных технологий;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Приказом Министерс</w:t>
      </w:r>
      <w:r>
        <w:rPr>
          <w:rFonts w:cs="Times New Roman"/>
          <w:color w:val="000000"/>
        </w:rPr>
        <w:t xml:space="preserve">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Методическими рекомендациями Министерства просвещения Российской Федерации от 21.04.2020 г. по рациональной организации занятий с применением электронного обучения и дистанционных образовательных технологий;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Уставом </w:t>
      </w:r>
      <w:r>
        <w:rPr>
          <w:rFonts w:cs="Times New Roman"/>
          <w:color w:val="000000"/>
        </w:rPr>
        <w:t xml:space="preserve">МБОУ «СОШ №55 с углубленным изучением отдельных предметов» Московского района г. Казани</w:t>
      </w:r>
      <w:r>
        <w:rPr>
          <w:rFonts w:cs="Times New Roman"/>
          <w:color w:val="000000"/>
        </w:rPr>
        <w:t xml:space="preserve">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основной образовательной программой основного общего образования </w:t>
      </w:r>
      <w:r>
        <w:rPr>
          <w:rFonts w:cs="Times New Roman"/>
          <w:color w:val="000000"/>
        </w:rPr>
        <w:t xml:space="preserve">МБОУ «СОШ №55 с углубленным изучением отдельных предметов» Московского района г. Казани</w:t>
      </w:r>
      <w:r>
        <w:rPr>
          <w:rFonts w:cs="Times New Roman"/>
          <w:color w:val="000000"/>
        </w:rPr>
        <w:t xml:space="preserve">;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учебным планом </w:t>
      </w:r>
      <w:r>
        <w:rPr>
          <w:rFonts w:cs="Times New Roman"/>
          <w:color w:val="000000"/>
        </w:rPr>
        <w:t xml:space="preserve">МБОУ «СОШ №55 с углубленным изучением отдельных предметов» Московского района г. Казани</w:t>
      </w:r>
      <w:r>
        <w:rPr>
          <w:rFonts w:cs="Times New Roman"/>
          <w:color w:val="000000"/>
        </w:rPr>
        <w:t xml:space="preserve">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" w:name="_heading=h.30j0zll"/>
      <w:r/>
      <w:bookmarkEnd w:id="1"/>
      <w:r>
        <w:rPr>
          <w:rFonts w:cs="Times New Roman"/>
          <w:color w:val="000000"/>
        </w:rPr>
        <w:t xml:space="preserve"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</w:t>
      </w:r>
      <w:r>
        <w:rPr>
          <w:rFonts w:cs="Times New Roman"/>
          <w:color w:val="000000"/>
        </w:rPr>
        <w:t xml:space="preserve">универсальных учебных действий, Стратегии развития воспитания в РФ на период до 2025 года, которые обеспечивают формир</w:t>
      </w:r>
      <w:r>
        <w:rPr>
          <w:rFonts w:cs="Times New Roman"/>
          <w:color w:val="000000"/>
        </w:rPr>
        <w:t xml:space="preserve">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i/>
          <w:color w:val="000000"/>
        </w:rPr>
        <w:t xml:space="preserve">Целями реализации рабочей программы являются: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color w:val="000000"/>
        </w:rPr>
        <w:t xml:space="preserve">систематизация знаний и умений по курсу информатики и ИКТ и подготовка к государственной итоговой аттестации по информатике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учащихся, освоивших основные общеобразовательные программы основного общего образования.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 Достижение</w:t>
      </w:r>
      <w:r>
        <w:rPr>
          <w:rFonts w:cs="Times New Roman"/>
          <w:i/>
          <w:color w:val="000000"/>
        </w:rPr>
        <w:t xml:space="preserve"> поставленных целей при реализации рабочей программы предусматривает решение следующих задач: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" w:name="_heading=h.1fob9te"/>
      <w:r/>
      <w:bookmarkEnd w:id="2"/>
      <w:r>
        <w:rPr>
          <w:rFonts w:cs="Times New Roman"/>
          <w:color w:val="000000"/>
        </w:rPr>
        <w:t xml:space="preserve">выработать стратегию подготовки к сдаче экзамена по информатике;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сформировать представление о структуре и содержании контрольных измерительных материалов по предмету;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сформировать умения эффективно распределять время на выполнение заданий различных типов;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развить интерес и положительную мотивацию изучения информатики.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hanging="2"/>
        <w:rPr>
          <w:rFonts w:cs="Times New Roman"/>
        </w:rPr>
      </w:pPr>
      <w:r>
        <w:rPr>
          <w:rFonts w:cs="Times New Roman"/>
          <w:color w:val="000000"/>
        </w:rPr>
        <w:t xml:space="preserve">Рабочая программа предназначена для </w:t>
      </w:r>
      <w:r>
        <w:rPr>
          <w:rFonts w:cs="Times New Roman"/>
          <w:color w:val="000000"/>
        </w:rPr>
        <w:t xml:space="preserve">углублённого </w:t>
      </w:r>
      <w:r>
        <w:rPr>
          <w:rFonts w:cs="Times New Roman"/>
          <w:color w:val="000000"/>
        </w:rPr>
        <w:t xml:space="preserve">изучения </w:t>
      </w:r>
      <w:r>
        <w:rPr>
          <w:rFonts w:cs="Times New Roman"/>
          <w:color w:val="000000"/>
        </w:rPr>
        <w:t xml:space="preserve">Информатики и ИКТ в </w:t>
      </w:r>
      <w:r>
        <w:rPr>
          <w:rFonts w:cs="Times New Roman"/>
          <w:color w:val="000000"/>
        </w:rPr>
        <w:t xml:space="preserve">9</w:t>
      </w:r>
      <w:r>
        <w:rPr>
          <w:rFonts w:cs="Times New Roman"/>
          <w:color w:val="000000"/>
        </w:rPr>
        <w:t xml:space="preserve"> классах по учебникам </w:t>
      </w:r>
      <w:r>
        <w:rPr>
          <w:rFonts w:cs="Times New Roman"/>
        </w:rPr>
        <w:t xml:space="preserve">Информатика. 9 класс: учебник И.Г. Семакин, Л.А.</w:t>
      </w:r>
      <w:r>
        <w:rPr>
          <w:rFonts w:cs="Times New Roman"/>
          <w:lang w:val="tt-RU"/>
        </w:rPr>
        <w:t xml:space="preserve"> </w:t>
      </w:r>
      <w:r>
        <w:rPr>
          <w:rFonts w:cs="Times New Roman"/>
        </w:rPr>
        <w:t xml:space="preserve">Залогова</w:t>
      </w:r>
      <w:r>
        <w:rPr>
          <w:rFonts w:cs="Times New Roman"/>
        </w:rPr>
        <w:t xml:space="preserve">, С.В. Русаков, Л.В. Шестакова. – М.: БИНОМ. Лаборатория знаний, 2019. – 208 с.: ил.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Учебники входят в Федеральный перечень учебников, рекомендованный Министерст</w:t>
      </w:r>
      <w:r>
        <w:rPr>
          <w:rFonts w:cs="Times New Roman"/>
          <w:color w:val="000000"/>
        </w:rPr>
        <w:t xml:space="preserve">вом образования и науки РФ к использованию в образовательном процессе в общеобразовательных учреждениях и утвержденный приказом Министерства образования и науки РФ от 28.12.2018 №345. Учебник имеет гриф «Рекомендовано Министерством образования и науки РФ».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center"/>
        <w:spacing w:before="240" w:after="240" w:line="276" w:lineRule="auto"/>
        <w:rPr>
          <w:rFonts w:cs="Times New Roman"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Общая характеристика учебного предмета</w:t>
      </w:r>
      <w:r>
        <w:rPr>
          <w:rFonts w:cs="Times New Roman"/>
          <w:color w:val="000000"/>
          <w:sz w:val="28"/>
        </w:rPr>
      </w:r>
      <w:r>
        <w:rPr>
          <w:rFonts w:cs="Times New Roman"/>
          <w:color w:val="000000"/>
          <w:sz w:val="28"/>
        </w:rPr>
      </w:r>
    </w:p>
    <w:p>
      <w:pPr>
        <w:pStyle w:val="916"/>
        <w:ind w:left="0" w:firstLine="709"/>
        <w:jc w:val="both"/>
        <w:spacing w:after="0" w:line="276" w:lineRule="auto"/>
      </w:pPr>
      <w:r/>
      <w:bookmarkStart w:id="3" w:name="_heading=h.3znysh7"/>
      <w:r/>
      <w:bookmarkStart w:id="4" w:name="OLE_LINK4"/>
      <w:r/>
      <w:bookmarkStart w:id="5" w:name="OLE_LINK3"/>
      <w:r/>
      <w:bookmarkEnd w:id="3"/>
      <w:r>
        <w:t xml:space="preserve">Продолжительность </w:t>
      </w:r>
      <w:r>
        <w:t xml:space="preserve">курса</w:t>
      </w:r>
      <w:r>
        <w:t xml:space="preserve"> – 1 год. (102 часа).</w:t>
      </w:r>
      <w:r>
        <w:t xml:space="preserve"> Курс предназначен для учеников 9го класса</w:t>
      </w:r>
      <w:r>
        <w:t xml:space="preserve">.</w:t>
      </w:r>
      <w:r>
        <w:t xml:space="preserve"> </w:t>
      </w:r>
      <w:r>
        <w:t xml:space="preserve">Режим занятий – 3 разf в недел</w:t>
      </w:r>
      <w:r>
        <w:t xml:space="preserve">ю</w:t>
      </w:r>
      <w:r>
        <w:t xml:space="preserve"> по </w:t>
      </w:r>
      <w:r>
        <w:t xml:space="preserve">1</w:t>
      </w:r>
      <w:r>
        <w:t xml:space="preserve"> академическ</w:t>
      </w:r>
      <w:r>
        <w:t xml:space="preserve">ому</w:t>
      </w:r>
      <w:r>
        <w:t xml:space="preserve"> час</w:t>
      </w:r>
      <w:r>
        <w:t xml:space="preserve">у</w:t>
      </w:r>
      <w:r>
        <w:t xml:space="preserve">.</w:t>
      </w:r>
      <w:bookmarkEnd w:id="4"/>
      <w:r/>
      <w:bookmarkEnd w:id="5"/>
      <w:r/>
      <w:r/>
    </w:p>
    <w:p>
      <w:pPr>
        <w:pStyle w:val="916"/>
        <w:ind w:left="0" w:firstLine="709"/>
        <w:jc w:val="both"/>
        <w:spacing w:after="0" w:line="276" w:lineRule="auto"/>
      </w:pPr>
      <w:r>
        <w:t xml:space="preserve">Структура курса представляет собой набор логически законченных и содержательно взаимосвязанных тем, изучение которых обеспечивает системность и практическую направленность знаний и умений учащихся. Разнообразный дидактич</w:t>
      </w:r>
      <w:r>
        <w:t xml:space="preserve">еский материал дает возможность отбирать задания для учащихся различной степени подготовки. Занятия направлены на расширение и углубление базового курса. Содержание курса можно варьировать с учетом склонностей, интересов и уровня подготовленности учеников.</w:t>
      </w:r>
      <w:r/>
    </w:p>
    <w:p>
      <w:pPr>
        <w:pStyle w:val="916"/>
        <w:ind w:left="0" w:firstLine="709"/>
        <w:jc w:val="both"/>
        <w:spacing w:after="0" w:line="276" w:lineRule="auto"/>
      </w:pPr>
      <w:r>
        <w:t xml:space="preserve">Основной тип занятий − практикум. Для наиболее успешного усвоения материала планируются индивидуальные формы работы и работа в малых группах</w:t>
      </w:r>
      <w:r>
        <w:t xml:space="preserve">, также, при самостоятельной работе возможны оперативные консультации учителя. Для текущего контроля учащихся предлагается набор заданий, принцип решения которых разбирается совместно с учителем, а основная часть заданий выполняется учащимся самостоятельно</w:t>
      </w:r>
      <w:r/>
    </w:p>
    <w:p>
      <w:pPr>
        <w:pStyle w:val="916"/>
        <w:ind w:left="0" w:firstLine="709"/>
        <w:jc w:val="both"/>
        <w:spacing w:after="0" w:line="276" w:lineRule="auto"/>
      </w:pPr>
      <w:r>
        <w:t xml:space="preserve">Курс построен по принципу сочетания теоретического материала с практическим решением заданий в формате ОГЭ.</w:t>
      </w:r>
      <w:r/>
    </w:p>
    <w:p>
      <w:pPr>
        <w:pStyle w:val="916"/>
        <w:ind w:left="0" w:firstLine="709"/>
        <w:jc w:val="both"/>
        <w:spacing w:after="0" w:line="276" w:lineRule="auto"/>
      </w:pPr>
      <w:r>
        <w:t xml:space="preserve">Обучение по курсу сопровождается наличием у каждого обучаемого раздаточного материала с тестовыми заданиями в формате ОГЭ в бумажном и электронном виде.</w:t>
      </w:r>
      <w:r/>
    </w:p>
    <w:p>
      <w:pPr>
        <w:pStyle w:val="916"/>
        <w:ind w:left="0" w:firstLine="709"/>
        <w:jc w:val="both"/>
        <w:spacing w:after="0" w:line="276" w:lineRule="auto"/>
      </w:pPr>
      <w:r>
        <w:t xml:space="preserve">Занятия проводятся в форме лекций и практических занятий по решению задач в формате ОГЭ. Перед разбором задач сначала предлагается краткая теория</w:t>
      </w:r>
      <w:r>
        <w:t xml:space="preserve">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</w:t>
      </w:r>
      <w:r/>
    </w:p>
    <w:p>
      <w:pPr>
        <w:ind w:left="0" w:firstLine="709"/>
        <w:jc w:val="center"/>
        <w:spacing w:before="240" w:after="240" w:line="276" w:lineRule="auto"/>
        <w:rPr>
          <w:rFonts w:cs="Times New Roman"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Описание места уч</w:t>
      </w:r>
      <w:r>
        <w:rPr>
          <w:rFonts w:cs="Times New Roman"/>
          <w:b/>
          <w:color w:val="000000"/>
          <w:sz w:val="28"/>
        </w:rPr>
        <w:t xml:space="preserve">ебного предмета в учебном плане</w:t>
      </w:r>
      <w:r>
        <w:rPr>
          <w:rFonts w:cs="Times New Roman"/>
          <w:color w:val="000000"/>
          <w:sz w:val="28"/>
        </w:rPr>
      </w:r>
      <w:r>
        <w:rPr>
          <w:rFonts w:cs="Times New Roman"/>
          <w:color w:val="000000"/>
          <w:sz w:val="28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 соответствии с учебным планом </w:t>
      </w:r>
      <w:r>
        <w:rPr>
          <w:rFonts w:cs="Times New Roman"/>
          <w:color w:val="000000"/>
        </w:rPr>
        <w:t xml:space="preserve">МБОУ «СОШ №55 с углубленным изучением отдельных предметов» Московского района г. Казани</w:t>
      </w:r>
      <w:r>
        <w:rPr>
          <w:rFonts w:cs="Times New Roman"/>
          <w:color w:val="000000"/>
        </w:rPr>
        <w:t xml:space="preserve">, составленном на основе соответствующих нормативных документов, рабочая программа рассчит</w:t>
      </w:r>
      <w:r>
        <w:rPr>
          <w:rFonts w:cs="Times New Roman"/>
          <w:color w:val="000000"/>
        </w:rPr>
        <w:t xml:space="preserve">ана на преподавание в </w:t>
      </w:r>
      <w:r>
        <w:rPr>
          <w:rFonts w:cs="Times New Roman"/>
          <w:color w:val="000000"/>
        </w:rPr>
        <w:t xml:space="preserve">9</w:t>
      </w:r>
      <w:r>
        <w:rPr>
          <w:rFonts w:cs="Times New Roman"/>
          <w:color w:val="000000"/>
        </w:rPr>
        <w:t xml:space="preserve"> классах в объеме </w:t>
      </w:r>
      <w:r>
        <w:rPr>
          <w:rFonts w:cs="Times New Roman"/>
          <w:color w:val="000000"/>
        </w:rPr>
        <w:t xml:space="preserve">102 часов</w:t>
      </w:r>
      <w:r>
        <w:rPr>
          <w:rFonts w:cs="Times New Roman"/>
          <w:color w:val="000000"/>
        </w:rPr>
        <w:t xml:space="preserve">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К</w:t>
      </w:r>
      <w:r>
        <w:rPr>
          <w:rFonts w:cs="Times New Roman"/>
          <w:color w:val="000000"/>
        </w:rPr>
        <w:t xml:space="preserve">оличество часов в год – 102 часа.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Количест</w:t>
      </w:r>
      <w:r>
        <w:rPr>
          <w:rFonts w:cs="Times New Roman"/>
          <w:color w:val="000000"/>
        </w:rPr>
        <w:t xml:space="preserve">во часов в неделю – 3 часf.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Колич</w:t>
      </w:r>
      <w:r>
        <w:rPr>
          <w:rFonts w:cs="Times New Roman"/>
          <w:color w:val="000000"/>
        </w:rPr>
        <w:t xml:space="preserve">ество практических работ </w:t>
      </w:r>
      <w:r>
        <w:rPr>
          <w:rFonts w:cs="Times New Roman"/>
          <w:color w:val="000000"/>
        </w:rPr>
        <w:t xml:space="preserve">57</w:t>
      </w:r>
      <w:r>
        <w:rPr>
          <w:rFonts w:cs="Times New Roman"/>
          <w:color w:val="000000"/>
        </w:rPr>
        <w:t xml:space="preserve">.</w:t>
      </w:r>
      <w:bookmarkStart w:id="6" w:name="_heading=h.2et92p0"/>
      <w:r/>
      <w:bookmarkEnd w:id="6"/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center"/>
        <w:spacing w:before="240" w:after="240" w:line="276" w:lineRule="auto"/>
        <w:rPr>
          <w:rFonts w:cs="Times New Roman"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Предметные, </w:t>
      </w:r>
      <w:r>
        <w:rPr>
          <w:rFonts w:cs="Times New Roman"/>
          <w:b/>
          <w:color w:val="000000"/>
          <w:sz w:val="28"/>
        </w:rPr>
        <w:t xml:space="preserve">метапредметные</w:t>
      </w:r>
      <w:r>
        <w:rPr>
          <w:rFonts w:cs="Times New Roman"/>
          <w:b/>
          <w:color w:val="000000"/>
          <w:sz w:val="28"/>
        </w:rPr>
        <w:t xml:space="preserve"> и личностные результаты освоения учебного предмета</w:t>
      </w:r>
      <w:r>
        <w:rPr>
          <w:rFonts w:cs="Times New Roman"/>
          <w:color w:val="000000"/>
          <w:sz w:val="28"/>
        </w:rPr>
      </w:r>
      <w:r>
        <w:rPr>
          <w:rFonts w:cs="Times New Roman"/>
          <w:color w:val="000000"/>
          <w:sz w:val="28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  <w:highlight w:val="white"/>
        </w:rPr>
        <w:t xml:space="preserve">Изучение</w:t>
      </w:r>
      <w:r>
        <w:rPr>
          <w:rFonts w:cs="Times New Roman"/>
          <w:color w:val="000000"/>
          <w:highlight w:val="white"/>
        </w:rPr>
        <w:t xml:space="preserve"> Информатики и ИКТ </w:t>
      </w:r>
      <w:r>
        <w:rPr>
          <w:rFonts w:cs="Times New Roman"/>
          <w:color w:val="000000"/>
          <w:highlight w:val="white"/>
        </w:rPr>
        <w:t xml:space="preserve">в </w:t>
      </w:r>
      <w:r>
        <w:rPr>
          <w:rFonts w:cs="Times New Roman"/>
          <w:color w:val="000000"/>
          <w:highlight w:val="white"/>
        </w:rPr>
        <w:t xml:space="preserve">9</w:t>
      </w:r>
      <w:r>
        <w:rPr>
          <w:rFonts w:cs="Times New Roman"/>
          <w:color w:val="000000"/>
          <w:highlight w:val="white"/>
        </w:rPr>
        <w:t xml:space="preserve"> классах </w:t>
      </w:r>
      <w:r>
        <w:rPr>
          <w:rFonts w:cs="Times New Roman"/>
          <w:color w:val="000000"/>
          <w:highlight w:val="white"/>
        </w:rPr>
        <w:t xml:space="preserve">направлено на достижение следующих результатов освоения основной образовательной программы основного</w:t>
      </w:r>
      <w:r>
        <w:rPr>
          <w:rFonts w:cs="Times New Roman"/>
          <w:i/>
          <w:color w:val="ff0000"/>
          <w:highlight w:val="white"/>
        </w:rPr>
        <w:t xml:space="preserve"> </w:t>
      </w:r>
      <w:r>
        <w:rPr>
          <w:rFonts w:cs="Times New Roman"/>
          <w:color w:val="000000"/>
          <w:highlight w:val="white"/>
        </w:rPr>
        <w:t xml:space="preserve">общего образования: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i/>
          <w:color w:val="000000"/>
        </w:rPr>
        <w:t xml:space="preserve">Личностные результаты: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1. Осознание этнической принадлежности,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 Готовность и способность обучающихся к саморазвитию и самообразованию на основе мотивации к обучению и познанию.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3. Формирование нравственных чувств и нравственног</w:t>
      </w:r>
      <w:r>
        <w:rPr>
          <w:rFonts w:cs="Times New Roman"/>
          <w:color w:val="000000"/>
        </w:rPr>
        <w:t xml:space="preserve">о поведения, осознанного и ответственного отношения к собственным поступкам; ответственного отношения к учению; уважительного отношения к труду. Осознание значения семьи в жизни человека и общества, уважительное и заботливое отношение к членам своей семьи.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4. Формирование целостного мировоззрения, соответствующего современному уровню развития науки и общественной практики.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7" w:name="_heading=h.tyjcwt"/>
      <w:r/>
      <w:bookmarkEnd w:id="7"/>
      <w:r>
        <w:rPr>
          <w:rFonts w:cs="Times New Roman"/>
          <w:color w:val="000000"/>
        </w:rPr>
        <w:t xml:space="preserve">6. Освоенность социальных норм, правил поведения, ролей и форм социальной жизни в группах и классе в целом.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before="240" w:after="120"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i/>
          <w:color w:val="000000"/>
        </w:rPr>
        <w:t xml:space="preserve">Метапредметные</w:t>
      </w:r>
      <w:r>
        <w:rPr>
          <w:rFonts w:cs="Times New Roman"/>
          <w:b/>
          <w:i/>
          <w:color w:val="000000"/>
        </w:rPr>
        <w:t xml:space="preserve"> результаты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i/>
          <w:color w:val="000000"/>
          <w:u w:val="single"/>
        </w:rPr>
        <w:t xml:space="preserve">Регулятивные УУД</w:t>
      </w:r>
      <w:r>
        <w:rPr>
          <w:rFonts w:cs="Times New Roman"/>
          <w:color w:val="000000"/>
          <w:u w:val="single"/>
        </w:rPr>
      </w:r>
      <w:r>
        <w:rPr>
          <w:rFonts w:cs="Times New Roman"/>
          <w:color w:val="000000"/>
          <w:u w:val="single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  <w:u w:val="single"/>
        </w:rPr>
        <w:t xml:space="preserve">Обучающийся научится:</w:t>
      </w:r>
      <w:r>
        <w:rPr>
          <w:rFonts w:cs="Times New Roman"/>
          <w:color w:val="000000"/>
          <w:u w:val="single"/>
        </w:rPr>
      </w:r>
      <w:r>
        <w:rPr>
          <w:rFonts w:cs="Times New Roman"/>
          <w:color w:val="000000"/>
          <w:u w:val="single"/>
        </w:rPr>
      </w:r>
    </w:p>
    <w:p>
      <w:pPr>
        <w:numPr>
          <w:ilvl w:val="0"/>
          <w:numId w:val="1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идентифицировать собственные проблемы и определять главную проблему;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выдвигать версии решения проблемы, формулировать гипотезы, предвосхищать конечный результат;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ставить цель деятельности на основе определенной проблемы и существующих возможностей;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формулировать учебные задачи как шаги достижения поставленной цели деятельности;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1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необходимые действие(я) в соответствии с учебной и познавательной задачей и составлять алгоритм их выполнения;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определять/находить, в том числе из предложенных вариантов, условия для выполнения учебной и познавательной задачи;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выбирать из предложенных вариантов и самостоятельно искать средства/ресурсы для решения задачи/достижения цели;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составлять план решения проблемы (выполнения проекта, проведения исследования);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потенциальные затруднения при решении учебной и познавательной задачи и находить средства для их устранения.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1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Соотносить свои</w:t>
      </w:r>
      <w:r>
        <w:rPr>
          <w:rFonts w:cs="Times New Roman"/>
          <w:color w:val="000000"/>
        </w:rPr>
        <w:t xml:space="preserve">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совместно с педагогом и сверстниками критерии планируемых результатов и критерии оценки своей учебной деятельности;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оценивать свою деятельность, аргументируя причины достижения или отсутствия планируемого результата;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сверять свои действия с целью и, при необходимости, исправлять ошибки самостоятельно.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1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Умение оценивать правильность выполнения учебной задачи, собственные возможности ее решения.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критерии правильности (корректности) выполнения учебной задачи;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оценивать продукт своей деятельности по заданным или самостоятельно </w:t>
      </w:r>
      <w:r>
        <w:rPr>
          <w:rFonts w:cs="Times New Roman"/>
          <w:color w:val="000000"/>
        </w:rPr>
        <w:t xml:space="preserve">определенным критериям в соответствии с целью деятельности.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1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соотносить реальные и планируемые результаты индивидуальной образовательной деятельности и делать выводы;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принимать решение в учебной ситуации и нести за него ответственность;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самостоятельно определять причины своего успеха или неуспеха и находить способы выхода из ситуации неуспеха;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before="240" w:after="120" w:line="276" w:lineRule="auto"/>
        <w:widowControl w:val="off"/>
        <w:tabs>
          <w:tab w:val="left" w:pos="993" w:leader="none"/>
        </w:tabs>
        <w:rPr>
          <w:rFonts w:cs="Times New Roman"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i/>
          <w:color w:val="000000"/>
          <w:u w:val="single"/>
        </w:rPr>
        <w:t xml:space="preserve">Познавательные УУД</w:t>
      </w:r>
      <w:r>
        <w:rPr>
          <w:rFonts w:cs="Times New Roman"/>
          <w:color w:val="000000"/>
          <w:u w:val="single"/>
        </w:rPr>
      </w:r>
      <w:r>
        <w:rPr>
          <w:rFonts w:cs="Times New Roman"/>
          <w:color w:val="000000"/>
          <w:u w:val="single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  <w:u w:val="single"/>
        </w:rPr>
        <w:t xml:space="preserve">Обучающийся научится:</w:t>
      </w:r>
      <w:r>
        <w:rPr>
          <w:rFonts w:cs="Times New Roman"/>
          <w:color w:val="000000"/>
          <w:u w:val="single"/>
        </w:rPr>
      </w:r>
      <w:r>
        <w:rPr>
          <w:rFonts w:cs="Times New Roman"/>
          <w:color w:val="000000"/>
          <w:u w:val="single"/>
        </w:rPr>
      </w:r>
    </w:p>
    <w:p>
      <w:pPr>
        <w:numPr>
          <w:ilvl w:val="0"/>
          <w:numId w:val="5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понятия, создавать обобщен</w:t>
      </w:r>
      <w:r>
        <w:rPr>
          <w:rFonts w:cs="Times New Roman"/>
          <w:color w:val="000000"/>
        </w:rPr>
        <w:t xml:space="preserve">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выделять общий признак двух или нескольких </w:t>
      </w:r>
      <w:r>
        <w:rPr>
          <w:rFonts w:cs="Times New Roman"/>
          <w:color w:val="000000"/>
        </w:rPr>
        <w:t xml:space="preserve">предметов,</w:t>
      </w:r>
      <w:r>
        <w:rPr>
          <w:rFonts w:cs="Times New Roman"/>
          <w:color w:val="000000"/>
        </w:rPr>
        <w:t xml:space="preserve"> или явлений и объяснять их сходство;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объединять предметы и явления в группы по определенным признакам, сравнивать, классифицировать и обобщать факты и явления;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выделять явление из общего ряда других явлений;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строить рассуждение от общих закономерностей к частным явлениям и от частных явлений к общим закономерностям;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строить рассуждение на основе сравнения предметов и явлений, выделяя при этом общие признаки;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излагать полученную информацию, интерпретируя ее в контексте решаемой задачи;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самостоятельно указывать на информацию, нуждающуюся в проверке, предлагать и применять способ проверки достоверности информации;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5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обозначать символом и знаком предмет и/или явление;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логические связи между предметами и/или явлениями, обозначать данные логические связи с помощью знаков в схеме;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строить модель/схему на основе условий задачи и/или способа ее решения;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5"/>
        </w:num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Смысловое чтение.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1134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находить в тексте требуемую информацию;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ориентироваться в содержании текста, понимать целостный смысл текста, структурировать текст;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резюмировать главную идею текста;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преобразовывать текст;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критически оценивать содержание текста.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before="240" w:after="120" w:line="276" w:lineRule="auto"/>
        <w:tabs>
          <w:tab w:val="left" w:pos="993" w:leader="none"/>
        </w:tabs>
        <w:rPr>
          <w:rFonts w:cs="Times New Roman"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i/>
          <w:color w:val="000000"/>
          <w:u w:val="single"/>
        </w:rPr>
        <w:t xml:space="preserve">Коммуникативные УУД</w:t>
      </w:r>
      <w:r>
        <w:rPr>
          <w:rFonts w:cs="Times New Roman"/>
          <w:color w:val="000000"/>
          <w:u w:val="single"/>
        </w:rPr>
      </w:r>
      <w:r>
        <w:rPr>
          <w:rFonts w:cs="Times New Roman"/>
          <w:color w:val="000000"/>
          <w:u w:val="single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  <w:u w:val="single"/>
        </w:rPr>
        <w:t xml:space="preserve">Обучающийся научится:</w:t>
      </w:r>
      <w:r>
        <w:rPr>
          <w:rFonts w:cs="Times New Roman"/>
          <w:color w:val="000000"/>
          <w:u w:val="single"/>
        </w:rPr>
      </w:r>
      <w:r>
        <w:rPr>
          <w:rFonts w:cs="Times New Roman"/>
          <w:color w:val="000000"/>
          <w:u w:val="single"/>
        </w:rPr>
      </w:r>
    </w:p>
    <w:p>
      <w:pPr>
        <w:numPr>
          <w:ilvl w:val="0"/>
          <w:numId w:val="6"/>
        </w:numPr>
        <w:ind w:left="0" w:firstLine="709"/>
        <w:jc w:val="both"/>
        <w:spacing w:line="276" w:lineRule="auto"/>
        <w:widowControl w:val="off"/>
        <w:tabs>
          <w:tab w:val="left" w:pos="426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Организовывать учебное</w:t>
      </w:r>
      <w:r>
        <w:rPr>
          <w:rFonts w:cs="Times New Roman"/>
          <w:color w:val="000000"/>
        </w:rPr>
        <w:t xml:space="preserve">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426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возможные роли в совместной деятельности;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играть определенную роль в совместной деятельности;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свои действия и действия партнера, которые способствовали или препятствовали продуктивной коммуникации;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корректно и аргументированно отстаивать свою точку зрения, в дискуссии;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предлагать альтернативное решение в конфликтной ситуации;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выделять общую точку зрения в дискуссии;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договариваться о правилах и вопросах для обсуждения в соответствии с поставленной перед группой задачей;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организовывать учебное взаимодействие в группе (определять общие цели, распределять роли, договариваться друг с другом и т. д.).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6"/>
        </w:numPr>
        <w:ind w:left="0" w:firstLine="709"/>
        <w:jc w:val="both"/>
        <w:spacing w:line="276" w:lineRule="auto"/>
        <w:widowControl w:val="off"/>
        <w:tabs>
          <w:tab w:val="left" w:pos="142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Осознанно использовать речевые средства в соответствии с задачей коммуникации.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142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Обучающийся сможет: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определять задачу коммуникации и в соответствии с ней отбирать речевые средства;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отбирать и использовать речевые средства в процессе коммуникации с другими людьми (диалог в паре, в малой группе и т. д.);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представлять в устной форме развернутый план собственной деятельности;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соблюдать нормы публичной речи;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высказывать и обосновывать мнение (суждение);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принимать решение в ходе диалога;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делать оценочный вывод о достижении цели коммуникации.</w:t>
      </w:r>
      <w:bookmarkStart w:id="8" w:name="_heading=h.3dy6vkm"/>
      <w:r/>
      <w:bookmarkEnd w:id="8"/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before="240" w:after="120" w:line="276" w:lineRule="auto"/>
        <w:rPr>
          <w:rFonts w:cs="Times New Roman"/>
          <w:b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i/>
          <w:color w:val="000000"/>
          <w:u w:val="single"/>
        </w:rPr>
        <w:t xml:space="preserve">Предметные результаты:</w:t>
      </w:r>
      <w:r>
        <w:rPr>
          <w:rFonts w:cs="Times New Roman"/>
          <w:b/>
          <w:color w:val="000000"/>
          <w:u w:val="single"/>
        </w:rPr>
      </w:r>
      <w:r>
        <w:rPr>
          <w:rFonts w:cs="Times New Roman"/>
          <w:b/>
          <w:color w:val="000000"/>
          <w:u w:val="single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9" w:name="_heading=h.1t3h5sf"/>
      <w:r/>
      <w:bookmarkEnd w:id="9"/>
      <w:r>
        <w:rPr>
          <w:rFonts w:cs="Times New Roman"/>
          <w:color w:val="000000"/>
        </w:rPr>
        <w:t xml:space="preserve">дальнейшее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углубление понятий представления об основных изучаемых понятиях: информация, алгоритм, модель – и их свойствах; 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закрепление развития алгоритмического мышления, необходимого для профессиональной деятельности в современном обществе; развитие умений составить и </w:t>
      </w:r>
      <w:r>
        <w:rPr>
          <w:rFonts w:cs="Times New Roman"/>
          <w:color w:val="000000"/>
        </w:rPr>
        <w:t xml:space="preserve">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развитие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углубление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center"/>
        <w:spacing w:before="240" w:after="240" w:line="276" w:lineRule="auto"/>
        <w:rPr>
          <w:rFonts w:cs="Times New Roman"/>
          <w:b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Содержание учебного предмета, курса</w:t>
      </w:r>
      <w:r>
        <w:rPr>
          <w:rFonts w:cs="Times New Roman"/>
          <w:b/>
          <w:color w:val="000000"/>
          <w:sz w:val="28"/>
        </w:rPr>
      </w:r>
      <w:r>
        <w:rPr>
          <w:rFonts w:cs="Times New Roman"/>
          <w:b/>
          <w:color w:val="000000"/>
          <w:sz w:val="28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Раздел 1. «Контрольно-измерительные материалы ОГЭ по информатике»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1.1. Основные подходы к разработке контрольных измерительных материалов ОГЭ по информатике.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ОГЭ как форма независимой оценки уровня учебных достижений выпускников 9 класса. Особенности проведения ОГЭ по информатике. Специфика тестовой формы контроля. Виды тестовых заданий. Структура и содержание </w:t>
      </w:r>
      <w:r>
        <w:rPr>
          <w:rFonts w:cs="Times New Roman"/>
          <w:color w:val="000000"/>
        </w:rPr>
        <w:t xml:space="preserve">КИМов</w:t>
      </w:r>
      <w:r>
        <w:rPr>
          <w:rFonts w:cs="Times New Roman"/>
          <w:color w:val="000000"/>
        </w:rPr>
        <w:t xml:space="preserve"> по информатике. Основные термины ОГЭ.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Раздел 2 «Тематические блоки»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2.1. Тематический блок «Количественные параметры информационных объектов»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дискретная форма представления информации. Единицы измерения количества информации. Кодирование и декодирование информации.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2.2. Тематический блок «Значение логического выражения»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дискретная форма представления информации. Кодирование и декодирование информации. Логические значения, операции, выражения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2.3. Тематический блок «Формальные описания реальных объектов и процессов»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формализация описания реальных объектов и</w:t>
      </w:r>
      <w:r>
        <w:rPr>
          <w:rFonts w:cs="Times New Roman"/>
          <w:color w:val="000000"/>
        </w:rPr>
        <w:br/>
        <w:t xml:space="preserve">процессов, моделирование объектов и процессов.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2.4. Тематический блок «Файловая система организации данных»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создание, именование, сохранение, удаление</w:t>
      </w:r>
      <w:r>
        <w:rPr>
          <w:rFonts w:cs="Times New Roman"/>
          <w:color w:val="000000"/>
        </w:rPr>
        <w:br/>
        <w:t xml:space="preserve">объектов, организация их семейств. Файлы и файловая система.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2.5. Тематический блок «Формульная зависимость в графическом виде»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математические инструменты, электронные таблицы.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2.6. Тематический блок «Алгоритм для конкретного исполнителя с фиксированным набором команд»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записи алгоритмов. Алгоритмические конструкции.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2.7. Тематический блок «Кодирование и декодирование информации»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процесс передачи информации, источник и приемник информации. Кодирование и декодирование информации.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2.8. Тематический блок «Линейный алгоритм, записанный на алгоритмическом языке»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записи алгоритмов. Представление о программировании. Алгоритмические конструкции.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2.9. Тематический блок «Простейший циклический алгоритм, записанный на алгоритмическом языке»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записи алгоритмов. Представление о программировании. Алгоритмические конструкции.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2.10. Тематический блок «Циклический алгоритм обработки массива чисел, записанный на алгоритмическом языке»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записи алгоритмов. Представление о программировании. Алгоритмические конструкции. Обрабатываемые объекты: цепочки символов, числа, списки, деревья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2.11. Тематический блок «Анализирование информации, представленной в виде схем»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формализация описания реальных объектов и процессов, моделирование объектов и процессов. Диаграммы, планы, карты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2.12. Тематический блок «Осуществление поиска в готовой базе данных по сформулированному условию»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базы данных. Поиск данных в готовой базе. Создание записей в базе данных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2.13. Тематический блок «Дискретная форма представления числовой, текстовой, графической и звуковой информации»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дискретная форма представления информации. Единицы измерения количества информации. Запись изображений и звука с использованием различных устройств. Запись текстовой информации с использованием различных устройств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2.14. Тематический блок «Простой линейный алгоритм для формального исполнителя»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записи алгоритмов. Блок-схемы. Представление о программировании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2.15. Тематический блок «Скорость передачи информации»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дискретная форма представления информации. Единицы измерения количества информации. Процесс передачи информации, источник и приемник информации, сигнал, скорость передачи информации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2.16. Тематический блок «Алгоритм, записанный на естественном языке, обрабатывающий цепочки символов или списки»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обрабатываемые объекты: цепочки символов, числа, списки, деревья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2.17. Тематический блок «Информационно-коммуникационные технологии»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электронная почта как средство связи; правила переписки, приложения к письмам, отправка и получение сообщения. Сохранение информационных объектов из</w:t>
      </w:r>
      <w:r>
        <w:rPr>
          <w:rFonts w:cs="Times New Roman"/>
          <w:color w:val="000000"/>
        </w:rPr>
        <w:br/>
        <w:t xml:space="preserve">компьютерных сетей и ссылок на них для индивидуального использования (в том числе из Интернета)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2.18. Тематический блок «Поиск информации в Интернет»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каталоги, поисковые машины, формулирование запросов.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2.19. Тематический блок «Обработка большого массива данных с использованием средств электронной таблицы или базы данных»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таблица как средство моделирования. Ввод данных в готовую таблицу, изменение данных, переход к графическому представлению. Ввод математических формул и вычисления по ним.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2.20.1 Тематический блок «Короткий алгоритм в среде формального исполнителя»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</w:t>
      </w:r>
      <w:r>
        <w:rPr>
          <w:rFonts w:cs="Times New Roman"/>
          <w:color w:val="000000"/>
        </w:rPr>
        <w:t xml:space="preserve">писи алгоритмов. Блок-схемы. Представление о программировании.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2.20.2 Тематический блок «Короткий алгоритм на языке программирования»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Элементы содержания: алгоритм, свойства алгоритмов, способы за</w:t>
      </w:r>
      <w:r>
        <w:rPr>
          <w:rFonts w:cs="Times New Roman"/>
          <w:color w:val="000000"/>
        </w:rPr>
        <w:t xml:space="preserve">писи алгоритмов. Блок-схемы. Представление о программировании.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Раздел 3. «Тренинг по вариантам»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3.1. Государственная итоговая аттестация по информатике.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Выполнение тренировочных заданий. Проведение пробного ОГЭ с последующим разбором результатов.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center"/>
        <w:spacing w:before="240" w:after="240" w:line="276" w:lineRule="auto"/>
        <w:rPr>
          <w:rFonts w:cs="Times New Roman"/>
          <w:b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Тематическое планирование учебного предмета, курса</w:t>
      </w:r>
      <w:r>
        <w:rPr>
          <w:rFonts w:cs="Times New Roman"/>
          <w:b/>
          <w:color w:val="000000"/>
          <w:sz w:val="28"/>
        </w:rPr>
      </w:r>
      <w:r>
        <w:rPr>
          <w:rFonts w:cs="Times New Roman"/>
          <w:b/>
          <w:color w:val="000000"/>
          <w:sz w:val="28"/>
        </w:rPr>
      </w:r>
    </w:p>
    <w:tbl>
      <w:tblPr>
        <w:tblStyle w:val="873"/>
        <w:tblW w:w="9213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280"/>
        <w:gridCol w:w="1109"/>
        <w:gridCol w:w="880"/>
        <w:gridCol w:w="1202"/>
      </w:tblGrid>
      <w:tr>
        <w:tblPrEx/>
        <w:trPr>
          <w:trHeight w:val="645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часов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gridSpan w:val="5"/>
            <w:tcW w:w="9213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tabs>
                <w:tab w:val="left" w:pos="4230" w:leader="none"/>
              </w:tabs>
              <w:rPr>
                <w:b/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Контрольно-измерительные материалы ОГЭ по информатике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42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Основные подходы к разработке контрольных измерительных материалов ОГЭ по информатике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89"/>
        </w:trPr>
        <w:tc>
          <w:tcPr>
            <w:gridSpan w:val="5"/>
            <w:tcW w:w="9213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tabs>
                <w:tab w:val="left" w:pos="4230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Тематические блоки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645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Количественные параметры информационных объектов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Значение логического выражения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3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Формальные описания реальных объектов и процессов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Файловая система организации данных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Формульная зависимость в графическом виде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Алгоритм для конкретного исполнителя с фиксированным набором команд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Кодирование и декодирование информации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Линейный алгоритм, записанный на алгоритмическом языке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Простейший циклический алгоритм, записанный на алгоритмическом языке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Циклический алгоритм обработки массива чисел, записанный на алгоритмическом языке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Анализирование информации, представленной в виде схем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Осуществление поиска в готовой базе данных по сформулированному условию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Дискретная форма представления числовой, текстовой, графической и звуковой информации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Простой линейный алгоритм для формального исполнителя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Скорость передачи информации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Алгоритм, записанный на естественном языке, обрабатывающий цепочки символов или списки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Информационно-коммуникационные технологии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Поиск информации в Интернет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Обработка большого массива данных с использованием средств электронной таблицы или базы данных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Короткий алгоритм в среде формального исполнителя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Короткий алгоритм на языке программирования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gridSpan w:val="5"/>
            <w:tcW w:w="9213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Тренинг по вариантам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tcW w:w="74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280" w:type="dxa"/>
            <w:vAlign w:val="center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Государственная итоговая аттестация по информатике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9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"/>
        </w:trPr>
        <w:tc>
          <w:tcPr>
            <w:gridSpan w:val="2"/>
            <w:tcW w:w="602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102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02" w:type="dxa"/>
            <w:vAlign w:val="center"/>
            <w:textDirection w:val="lrTb"/>
            <w:noWrap w:val="false"/>
          </w:tcPr>
          <w:p>
            <w:pPr>
              <w:pStyle w:val="91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57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left="0" w:firstLine="0"/>
        <w:jc w:val="center"/>
        <w:spacing w:before="240" w:after="240" w:line="276" w:lineRule="auto"/>
        <w:rPr>
          <w:rFonts w:cs="Times New Roman"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b/>
          <w:color w:val="000000"/>
          <w:sz w:val="28"/>
        </w:rPr>
        <w:t xml:space="preserve">Учеб</w:t>
      </w:r>
      <w:r>
        <w:rPr>
          <w:rFonts w:cs="Times New Roman"/>
          <w:b/>
          <w:color w:val="000000"/>
          <w:sz w:val="28"/>
        </w:rPr>
        <w:t xml:space="preserve">но-методическое и материально–</w:t>
      </w:r>
      <w:r>
        <w:rPr>
          <w:rFonts w:cs="Times New Roman"/>
          <w:b/>
          <w:color w:val="000000"/>
          <w:sz w:val="28"/>
        </w:rPr>
        <w:t xml:space="preserve">техническое обеспечение</w:t>
      </w:r>
      <w:r>
        <w:rPr>
          <w:rFonts w:cs="Times New Roman"/>
          <w:b/>
          <w:color w:val="000000"/>
          <w:sz w:val="28"/>
        </w:rPr>
        <w:t xml:space="preserve"> </w:t>
      </w:r>
      <w:r>
        <w:rPr>
          <w:rFonts w:cs="Times New Roman"/>
          <w:b/>
          <w:color w:val="000000"/>
          <w:sz w:val="28"/>
        </w:rPr>
        <w:t xml:space="preserve">образовательного процесса</w:t>
      </w:r>
      <w:r>
        <w:rPr>
          <w:rFonts w:cs="Times New Roman"/>
          <w:color w:val="000000"/>
          <w:sz w:val="28"/>
        </w:rPr>
      </w:r>
      <w:r>
        <w:rPr>
          <w:rFonts w:cs="Times New Roman"/>
          <w:color w:val="000000"/>
          <w:sz w:val="28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i/>
          <w:color w:val="000000"/>
        </w:rPr>
        <w:t xml:space="preserve">УМК для учителя: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</w:rPr>
      </w:r>
      <w:r>
        <w:rPr>
          <w:rFonts w:cs="Times New Roman"/>
        </w:rPr>
        <w:t xml:space="preserve">Информатика (базовый уровень). 9 класс: учебник / Л. Л. Босова, А. Ю. Босова. – М.: Просвещение, 2023</w:t>
      </w:r>
      <w:r>
        <w:rPr>
          <w:rFonts w:cs="Times New Roman"/>
        </w:rPr>
      </w:r>
      <w:r>
        <w:rPr>
          <w:rFonts w:cs="Times New Roman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i/>
          <w:color w:val="000000"/>
        </w:rPr>
        <w:t xml:space="preserve">УМК для обучающихся: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</w:rPr>
      </w:r>
      <w:r>
        <w:rPr>
          <w:rFonts w:cs="Times New Roman"/>
        </w:rPr>
        <w:t xml:space="preserve">Информатика (базовый уровень). 8 класс: учебник / Л. Л. Босова, А. Ю. Босова. – М.: Просвещение, 2023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i/>
          <w:color w:val="000000"/>
        </w:rPr>
        <w:t xml:space="preserve">Ресурсы с применением ЭО и ДОТ: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Сайт Единой коллекции цифровых образовательных ресурсов (</w:t>
      </w:r>
      <w:hyperlink r:id="rId10" w:tooltip="http://sc.edu.ru/" w:history="1">
        <w:r>
          <w:rPr>
            <w:rFonts w:cs="Times New Roman"/>
            <w:color w:val="000000"/>
          </w:rPr>
          <w:t xml:space="preserve">http://sc.edu.ru/</w:t>
        </w:r>
      </w:hyperlink>
      <w:r>
        <w:rPr>
          <w:rFonts w:cs="Times New Roman"/>
          <w:color w:val="000000"/>
        </w:rPr>
        <w:t xml:space="preserve">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Федеральный институт педагогических измерений (http://www.fipi.ru/).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Сайт для подготовки к ОГЭ (http://sdamgia.ru/).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Сайт Полякова К.Ю. (https://kpolyakov.spb.ru/school/oge.htm).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Авторская мастерская Н.Д. </w:t>
      </w:r>
      <w:r>
        <w:rPr>
          <w:rFonts w:cs="Times New Roman"/>
          <w:color w:val="000000"/>
        </w:rPr>
        <w:t xml:space="preserve">Угриновича</w:t>
      </w:r>
      <w:r>
        <w:rPr>
          <w:rFonts w:cs="Times New Roman"/>
          <w:color w:val="000000"/>
        </w:rPr>
        <w:t xml:space="preserve"> (http://metodist.lbz.ru/authors/informatika/1/).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709"/>
        <w:jc w:val="both"/>
        <w:spacing w:line="276" w:lineRule="auto"/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i/>
          <w:color w:val="000000"/>
        </w:rPr>
        <w:t xml:space="preserve">Техническое обеспечение: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Операционная система.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Файловый менеджер (в составе операционной системы или др.). Антивирусная программа.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Программа-архиватор.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</w:t>
      </w:r>
      <w:r>
        <w:rPr>
          <w:rFonts w:cs="Times New Roman"/>
          <w:color w:val="000000"/>
        </w:rPr>
        <w:t xml:space="preserve">х таблиц</w:t>
      </w:r>
      <w:r>
        <w:rPr>
          <w:rFonts w:cs="Times New Roman"/>
          <w:color w:val="000000"/>
        </w:rPr>
        <w:t xml:space="preserve"> и системы управления базами данных.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Звуковой редактор.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Система оптического распознавания текста.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Мультимедиа проигрыватель (входит в состав операционных систем или др.). Почтовый клиент (входит в состав операционных систем или др.).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Браузер (входит в состав операционных систем или др.). Программа интерактивного общения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spacing w:line="276" w:lineRule="auto"/>
        <w:widowControl w:val="off"/>
        <w:tabs>
          <w:tab w:val="left" w:pos="993" w:leader="none"/>
        </w:tabs>
        <w:rPr>
          <w:rFonts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cs="Times New Roman"/>
          <w:color w:val="000000"/>
        </w:rPr>
        <w:t xml:space="preserve">Простой редактор </w:t>
      </w:r>
      <w:r>
        <w:rPr>
          <w:rFonts w:cs="Times New Roman"/>
          <w:color w:val="000000"/>
        </w:rPr>
        <w:t xml:space="preserve">Web</w:t>
      </w:r>
      <w:r>
        <w:rPr>
          <w:rFonts w:cs="Times New Roman"/>
          <w:color w:val="000000"/>
        </w:rPr>
        <w:t xml:space="preserve">-страниц</w:t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left="0" w:firstLine="0"/>
        <w:jc w:val="both"/>
        <w:spacing w:line="276" w:lineRule="auto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1134" w:bottom="1134" w:left="1134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Georgia">
    <w:panose1 w:val="02040503050406030204"/>
  </w:font>
  <w:font w:name="Tahoma">
    <w:panose1 w:val="020B0506030602030204"/>
  </w:font>
  <w:font w:name="@Arial Unicode MS"/>
  <w:font w:name="Noto Sans Symbols"/>
  <w:font w:name="Cambria">
    <w:panose1 w:val="0204050305040603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  <w:jc w:val="right"/>
      <w:spacing w:line="240" w:lineRule="auto"/>
      <w:tabs>
        <w:tab w:val="center" w:pos="4677" w:leader="none"/>
        <w:tab w:val="right" w:pos="9355" w:leader="none"/>
      </w:tabs>
      <w:rPr>
        <w:rFonts w:ascii="Calibri" w:hAnsi="Calibri" w:eastAsia="Calibri"/>
        <w:color w:val="000000"/>
        <w:sz w:val="22"/>
        <w:szCs w:val="22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Calibri" w:hAnsi="Calibri" w:eastAsia="Calibri"/>
        <w:color w:val="000000"/>
        <w:sz w:val="22"/>
        <w:szCs w:val="22"/>
      </w:rPr>
      <w:fldChar w:fldCharType="begin"/>
    </w:r>
    <w:r>
      <w:rPr>
        <w:rFonts w:ascii="Calibri" w:hAnsi="Calibri" w:eastAsia="Calibri"/>
        <w:color w:val="000000"/>
        <w:sz w:val="22"/>
        <w:szCs w:val="22"/>
      </w:rPr>
      <w:instrText xml:space="preserve">PAGE</w:instrText>
    </w:r>
    <w:r>
      <w:rPr>
        <w:rFonts w:ascii="Calibri" w:hAnsi="Calibri" w:eastAsia="Calibri"/>
        <w:color w:val="000000"/>
        <w:sz w:val="22"/>
        <w:szCs w:val="22"/>
      </w:rPr>
      <w:fldChar w:fldCharType="separate"/>
    </w:r>
    <w:r>
      <w:rPr>
        <w:rFonts w:ascii="Calibri" w:hAnsi="Calibri" w:eastAsia="Calibri"/>
        <w:color w:val="000000"/>
        <w:sz w:val="22"/>
        <w:szCs w:val="22"/>
      </w:rPr>
      <w:t xml:space="preserve">13</w:t>
    </w:r>
    <w:r>
      <w:rPr>
        <w:rFonts w:ascii="Calibri" w:hAnsi="Calibri" w:eastAsia="Calibri"/>
        <w:color w:val="000000"/>
        <w:sz w:val="22"/>
        <w:szCs w:val="22"/>
      </w:rPr>
      <w:fldChar w:fldCharType="end"/>
    </w:r>
    <w:r>
      <w:rPr>
        <w:rFonts w:ascii="Calibri" w:hAnsi="Calibri" w:eastAsia="Calibri"/>
        <w:color w:val="000000"/>
        <w:sz w:val="22"/>
        <w:szCs w:val="22"/>
      </w:rPr>
    </w:r>
    <w:r>
      <w:rPr>
        <w:rFonts w:ascii="Calibri" w:hAnsi="Calibri" w:eastAsia="Calibri"/>
        <w:color w:val="000000"/>
        <w:sz w:val="22"/>
        <w:szCs w:val="22"/>
      </w:rPr>
    </w:r>
  </w:p>
  <w:p>
    <w:pPr>
      <w:ind w:left="0" w:hanging="2"/>
      <w:spacing w:line="240" w:lineRule="auto"/>
      <w:tabs>
        <w:tab w:val="center" w:pos="4677" w:leader="none"/>
        <w:tab w:val="right" w:pos="9355" w:leader="none"/>
      </w:tabs>
      <w:rPr>
        <w:rFonts w:ascii="Calibri" w:hAnsi="Calibri" w:eastAsia="Calibri"/>
        <w:color w:val="000000"/>
        <w:sz w:val="22"/>
        <w:szCs w:val="22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Calibri" w:hAnsi="Calibri" w:eastAsia="Calibri"/>
        <w:color w:val="000000"/>
        <w:sz w:val="22"/>
        <w:szCs w:val="22"/>
      </w:rPr>
    </w:r>
    <w:r>
      <w:rPr>
        <w:rFonts w:ascii="Calibri" w:hAnsi="Calibri" w:eastAsia="Calibri"/>
        <w:color w:val="000000"/>
        <w:sz w:val="22"/>
        <w:szCs w:val="22"/>
      </w:rPr>
    </w:r>
    <w:r>
      <w:rPr>
        <w:rFonts w:ascii="Calibri" w:hAnsi="Calibri" w:eastAsia="Calibri"/>
        <w:color w:val="000000"/>
        <w:sz w:val="22"/>
        <w:szCs w:val="2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6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8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0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2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4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6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8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0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2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2" w:hanging="360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2126" w:hanging="360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3013" w:hanging="360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3899" w:hanging="360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4786" w:hanging="360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6559" w:hanging="360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7446" w:hanging="360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8333" w:hanging="360"/>
      </w:pPr>
      <w:rPr>
        <w:rFonts w:hint="default"/>
        <w:lang w:val="ru-RU" w:eastAsia="ru-RU" w:bidi="ru-RU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decimal"/>
      <w:pStyle w:val="892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 w:val="0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444" w:hanging="735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4" w:hanging="735"/>
      </w:pPr>
      <w:rPr>
        <w:b/>
        <w:vertAlign w:val="baselin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9" w:hanging="1080"/>
      </w:pPr>
      <w:rPr>
        <w:b/>
        <w:vertAlign w:val="baseline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789" w:hanging="1080"/>
      </w:pPr>
      <w:rPr>
        <w:b/>
        <w:vertAlign w:val="baseline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49" w:hanging="1440"/>
      </w:pPr>
      <w:rPr>
        <w:b/>
        <w:vertAlign w:val="baseline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149" w:hanging="1440"/>
      </w:pPr>
      <w:rPr>
        <w:b/>
        <w:vertAlign w:val="baseline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09" w:hanging="1800"/>
      </w:pPr>
      <w:rPr>
        <w:b/>
        <w:vertAlign w:val="baseline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69" w:hanging="2160"/>
      </w:pPr>
      <w:rPr>
        <w:b/>
        <w:vertAlign w:val="baseli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color w:val="000000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Heading 1 Char"/>
    <w:basedOn w:val="870"/>
    <w:link w:val="864"/>
    <w:uiPriority w:val="9"/>
    <w:rPr>
      <w:rFonts w:ascii="Arial" w:hAnsi="Arial" w:eastAsia="Arial" w:cs="Arial"/>
      <w:sz w:val="40"/>
      <w:szCs w:val="40"/>
    </w:rPr>
  </w:style>
  <w:style w:type="character" w:styleId="701">
    <w:name w:val="Heading 2 Char"/>
    <w:basedOn w:val="870"/>
    <w:link w:val="865"/>
    <w:uiPriority w:val="9"/>
    <w:rPr>
      <w:rFonts w:ascii="Arial" w:hAnsi="Arial" w:eastAsia="Arial" w:cs="Arial"/>
      <w:sz w:val="34"/>
    </w:rPr>
  </w:style>
  <w:style w:type="character" w:styleId="702">
    <w:name w:val="Heading 3 Char"/>
    <w:basedOn w:val="870"/>
    <w:link w:val="866"/>
    <w:uiPriority w:val="9"/>
    <w:rPr>
      <w:rFonts w:ascii="Arial" w:hAnsi="Arial" w:eastAsia="Arial" w:cs="Arial"/>
      <w:sz w:val="30"/>
      <w:szCs w:val="30"/>
    </w:rPr>
  </w:style>
  <w:style w:type="character" w:styleId="703">
    <w:name w:val="Heading 4 Char"/>
    <w:basedOn w:val="870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04">
    <w:name w:val="Heading 5 Char"/>
    <w:basedOn w:val="870"/>
    <w:link w:val="868"/>
    <w:uiPriority w:val="9"/>
    <w:rPr>
      <w:rFonts w:ascii="Arial" w:hAnsi="Arial" w:eastAsia="Arial" w:cs="Arial"/>
      <w:b/>
      <w:bCs/>
      <w:sz w:val="24"/>
      <w:szCs w:val="24"/>
    </w:rPr>
  </w:style>
  <w:style w:type="character" w:styleId="705">
    <w:name w:val="Heading 6 Char"/>
    <w:basedOn w:val="870"/>
    <w:link w:val="869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63"/>
    <w:next w:val="863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70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63"/>
    <w:next w:val="863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70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63"/>
    <w:next w:val="863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70"/>
    <w:link w:val="710"/>
    <w:uiPriority w:val="9"/>
    <w:rPr>
      <w:rFonts w:ascii="Arial" w:hAnsi="Arial" w:eastAsia="Arial" w:cs="Arial"/>
      <w:i/>
      <w:iCs/>
      <w:sz w:val="21"/>
      <w:szCs w:val="21"/>
    </w:rPr>
  </w:style>
  <w:style w:type="character" w:styleId="712">
    <w:name w:val="Title Char"/>
    <w:basedOn w:val="870"/>
    <w:link w:val="874"/>
    <w:uiPriority w:val="10"/>
    <w:rPr>
      <w:sz w:val="48"/>
      <w:szCs w:val="48"/>
    </w:rPr>
  </w:style>
  <w:style w:type="character" w:styleId="713">
    <w:name w:val="Subtitle Char"/>
    <w:basedOn w:val="870"/>
    <w:link w:val="911"/>
    <w:uiPriority w:val="11"/>
    <w:rPr>
      <w:sz w:val="24"/>
      <w:szCs w:val="24"/>
    </w:rPr>
  </w:style>
  <w:style w:type="paragraph" w:styleId="714">
    <w:name w:val="Quote"/>
    <w:basedOn w:val="863"/>
    <w:next w:val="863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3"/>
    <w:next w:val="863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70"/>
    <w:link w:val="895"/>
    <w:uiPriority w:val="99"/>
  </w:style>
  <w:style w:type="character" w:styleId="719">
    <w:name w:val="Footer Char"/>
    <w:basedOn w:val="870"/>
    <w:link w:val="896"/>
    <w:uiPriority w:val="99"/>
  </w:style>
  <w:style w:type="paragraph" w:styleId="720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896"/>
    <w:uiPriority w:val="99"/>
  </w:style>
  <w:style w:type="table" w:styleId="722">
    <w:name w:val="Table Grid"/>
    <w:basedOn w:val="8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8">
    <w:name w:val="footnote text"/>
    <w:basedOn w:val="863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basedOn w:val="870"/>
    <w:uiPriority w:val="99"/>
    <w:unhideWhenUsed/>
    <w:rPr>
      <w:vertAlign w:val="superscript"/>
    </w:rPr>
  </w:style>
  <w:style w:type="paragraph" w:styleId="851">
    <w:name w:val="endnote text"/>
    <w:basedOn w:val="863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70"/>
    <w:uiPriority w:val="99"/>
    <w:semiHidden/>
    <w:unhideWhenUsed/>
    <w:rPr>
      <w:vertAlign w:val="superscript"/>
    </w:rPr>
  </w:style>
  <w:style w:type="paragraph" w:styleId="854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pPr>
      <w:ind w:left="-1" w:hanging="1"/>
      <w:spacing w:line="1" w:lineRule="atLeast"/>
      <w:outlineLvl w:val="0"/>
    </w:pPr>
    <w:rPr>
      <w:rFonts w:ascii="Times New Roman" w:hAnsi="Times New Roman" w:eastAsia="Times New Roman"/>
      <w:position w:val="-1"/>
      <w:sz w:val="24"/>
      <w:szCs w:val="24"/>
    </w:rPr>
  </w:style>
  <w:style w:type="paragraph" w:styleId="864">
    <w:name w:val="Heading 1"/>
    <w:basedOn w:val="863"/>
    <w:next w:val="863"/>
    <w:pPr>
      <w:keepLines/>
      <w:keepNext/>
      <w:spacing w:before="480" w:line="276" w:lineRule="auto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865">
    <w:name w:val="Heading 2"/>
    <w:basedOn w:val="863"/>
    <w:pPr>
      <w:ind w:firstLine="709"/>
      <w:jc w:val="both"/>
      <w:spacing w:line="360" w:lineRule="auto"/>
      <w:outlineLvl w:val="1"/>
    </w:pPr>
    <w:rPr>
      <w:rFonts w:eastAsia="@Arial Unicode MS"/>
      <w:b/>
      <w:bCs/>
      <w:sz w:val="28"/>
      <w:szCs w:val="28"/>
    </w:rPr>
  </w:style>
  <w:style w:type="paragraph" w:styleId="866">
    <w:name w:val="Heading 3"/>
    <w:basedOn w:val="863"/>
    <w:next w:val="863"/>
    <w:qFormat/>
    <w:pPr>
      <w:keepLines/>
      <w:keepNext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867">
    <w:name w:val="Heading 4"/>
    <w:basedOn w:val="863"/>
    <w:next w:val="863"/>
    <w:pPr>
      <w:keepLines/>
      <w:keepNext/>
      <w:spacing w:before="240" w:after="40"/>
      <w:outlineLvl w:val="3"/>
    </w:pPr>
    <w:rPr>
      <w:b/>
    </w:rPr>
  </w:style>
  <w:style w:type="paragraph" w:styleId="868">
    <w:name w:val="Heading 5"/>
    <w:basedOn w:val="863"/>
    <w:next w:val="863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69">
    <w:name w:val="Heading 6"/>
    <w:basedOn w:val="863"/>
    <w:next w:val="863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table" w:styleId="873" w:customStyle="1">
    <w:name w:val="Table Normal"/>
    <w:uiPriority w:val="2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4">
    <w:name w:val="Title"/>
    <w:basedOn w:val="863"/>
    <w:next w:val="863"/>
    <w:pPr>
      <w:keepLines/>
      <w:keepNext/>
      <w:spacing w:before="480" w:after="120"/>
    </w:pPr>
    <w:rPr>
      <w:b/>
      <w:sz w:val="72"/>
      <w:szCs w:val="72"/>
    </w:rPr>
  </w:style>
  <w:style w:type="character" w:styleId="875" w:customStyle="1">
    <w:name w:val="Заголовок 1 Знак"/>
    <w:rPr>
      <w:rFonts w:ascii="Cambria" w:hAnsi="Cambria" w:eastAsia="Times New Roman" w:cs="Times New Roman"/>
      <w:b/>
      <w:bCs/>
      <w:color w:val="365f91"/>
      <w:position w:val="-1"/>
      <w:sz w:val="28"/>
      <w:szCs w:val="28"/>
      <w:vertAlign w:val="baseline"/>
      <w:cs w:val="0"/>
      <w:lang w:eastAsia="en-US"/>
    </w:rPr>
  </w:style>
  <w:style w:type="character" w:styleId="876" w:customStyle="1">
    <w:name w:val="Заголовок 2 Знак"/>
    <w:rPr>
      <w:rFonts w:ascii="Times New Roman" w:hAnsi="Times New Roman" w:eastAsia="@Arial Unicode MS"/>
      <w:b/>
      <w:bCs/>
      <w:position w:val="-1"/>
      <w:sz w:val="28"/>
      <w:szCs w:val="28"/>
      <w:vertAlign w:val="baseline"/>
      <w:cs w:val="0"/>
    </w:rPr>
  </w:style>
  <w:style w:type="character" w:styleId="877" w:customStyle="1">
    <w:name w:val="Заголовок 3 Знак"/>
    <w:rPr>
      <w:rFonts w:ascii="Cambria" w:hAnsi="Cambria" w:eastAsia="Times New Roman" w:cs="Times New Roman"/>
      <w:b/>
      <w:bCs/>
      <w:color w:val="4f81bd"/>
      <w:position w:val="-1"/>
      <w:sz w:val="22"/>
      <w:szCs w:val="22"/>
      <w:vertAlign w:val="baseline"/>
      <w:cs w:val="0"/>
      <w:lang w:eastAsia="en-US"/>
    </w:rPr>
  </w:style>
  <w:style w:type="paragraph" w:styleId="878">
    <w:name w:val="Normal (Web)"/>
    <w:basedOn w:val="863"/>
    <w:qFormat/>
    <w:pPr>
      <w:spacing w:before="100" w:beforeAutospacing="1" w:after="100" w:afterAutospacing="1"/>
    </w:pPr>
  </w:style>
  <w:style w:type="paragraph" w:styleId="879" w:customStyle="1">
    <w:name w:val="Текст сноски;Текст сноски Знак1;Текст сноски Знак Знак;Текст сноски Знак1 Знак Знак;Текст сноски Знак Знак Знак Знак;Текст сноски Знак1 Знак1 Знак Знак Знак;Текст сноски Знак Знак Знак1 Знак Знак Знак;Знак5 Знак Знак Знак1 Знак Знак Знак;Знак6;F1"/>
    <w:basedOn w:val="863"/>
    <w:rPr>
      <w:sz w:val="20"/>
      <w:szCs w:val="20"/>
    </w:rPr>
  </w:style>
  <w:style w:type="character" w:styleId="880" w:customStyle="1">
    <w:name w:val="Текст сноски Знак;Текст сноски Знак1 Знак;Текст сноски Знак Знак Знак;Текст сноски Знак1 Знак Знак Знак;Текст сноски Знак Знак Знак Знак Знак;Текст сноски Знак1 Знак1 Знак Знак Знак Знак;Текст сноски Знак Знак Знак1 Знак Знак Знак Знак;Знак6 Знак;F1 Зна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eastAsia="ru-RU"/>
    </w:rPr>
  </w:style>
  <w:style w:type="character" w:styleId="881" w:customStyle="1">
    <w:name w:val="Знак сноски;Знак сноски-FN;Ciae niinee-FN"/>
    <w:rPr>
      <w:position w:val="-1"/>
      <w:vertAlign w:val="superscript"/>
      <w:cs w:val="0"/>
    </w:rPr>
  </w:style>
  <w:style w:type="character" w:styleId="882" w:customStyle="1">
    <w:name w:val="Zag_11"/>
    <w:rPr>
      <w:position w:val="-1"/>
      <w:vertAlign w:val="baseline"/>
      <w:cs w:val="0"/>
    </w:rPr>
  </w:style>
  <w:style w:type="character" w:styleId="883" w:customStyle="1">
    <w:name w:val="apple-converted-space"/>
    <w:basedOn w:val="870"/>
    <w:rPr>
      <w:position w:val="-1"/>
      <w:vertAlign w:val="baseline"/>
      <w:cs w:val="0"/>
    </w:rPr>
  </w:style>
  <w:style w:type="paragraph" w:styleId="884" w:customStyle="1">
    <w:name w:val="msolistparagraph"/>
    <w:basedOn w:val="863"/>
    <w:pPr>
      <w:contextualSpacing/>
      <w:ind w:left="720"/>
      <w:jc w:val="both"/>
    </w:pPr>
    <w:rPr>
      <w:rFonts w:eastAsia="Calibri"/>
      <w:lang w:eastAsia="ar-SA"/>
    </w:rPr>
  </w:style>
  <w:style w:type="character" w:styleId="885">
    <w:name w:val="Emphasis"/>
    <w:rPr>
      <w:i/>
      <w:iCs/>
      <w:position w:val="-1"/>
      <w:vertAlign w:val="baseline"/>
      <w:cs w:val="0"/>
    </w:rPr>
  </w:style>
  <w:style w:type="paragraph" w:styleId="886">
    <w:name w:val="Body Text 2"/>
    <w:basedOn w:val="863"/>
    <w:pPr>
      <w:widowControl w:val="off"/>
    </w:pPr>
    <w:rPr>
      <w:sz w:val="32"/>
      <w:szCs w:val="22"/>
    </w:rPr>
  </w:style>
  <w:style w:type="character" w:styleId="887" w:customStyle="1">
    <w:name w:val="Основной текст 2 Знак"/>
    <w:rPr>
      <w:rFonts w:ascii="Times New Roman" w:hAnsi="Times New Roman" w:eastAsia="Times New Roman"/>
      <w:position w:val="-1"/>
      <w:sz w:val="32"/>
      <w:szCs w:val="22"/>
      <w:vertAlign w:val="baseline"/>
      <w:cs w:val="0"/>
    </w:rPr>
  </w:style>
  <w:style w:type="character" w:styleId="888" w:customStyle="1">
    <w:name w:val="dash041e_005f0431_005f044b_005f0447_005f043d_005f044b_005f0439_005f_005fchar1__char1"/>
    <w:rPr>
      <w:rFonts w:hint="default" w:ascii="Times New Roman" w:hAnsi="Times New Roman" w:cs="Times New Roman"/>
      <w:position w:val="-1"/>
      <w:sz w:val="24"/>
      <w:szCs w:val="24"/>
      <w:u w:val="none"/>
      <w:vertAlign w:val="baseline"/>
      <w:cs w:val="0"/>
    </w:rPr>
  </w:style>
  <w:style w:type="paragraph" w:styleId="889">
    <w:name w:val="List Paragraph"/>
    <w:basedOn w:val="863"/>
    <w:uiPriority w:val="1"/>
    <w:qFormat/>
    <w:pPr>
      <w:contextualSpacing/>
      <w:ind w:left="720"/>
    </w:pPr>
    <w:rPr>
      <w:rFonts w:ascii="Calibri" w:hAnsi="Calibri" w:eastAsia="Calibri"/>
    </w:rPr>
  </w:style>
  <w:style w:type="character" w:styleId="890" w:customStyle="1">
    <w:name w:val="Абзац списка Знак"/>
    <w:rPr>
      <w:position w:val="-1"/>
      <w:sz w:val="24"/>
      <w:szCs w:val="24"/>
      <w:vertAlign w:val="baseline"/>
      <w:cs w:val="0"/>
    </w:rPr>
  </w:style>
  <w:style w:type="character" w:styleId="891" w:customStyle="1">
    <w:name w:val="dash041e_0431_044b_0447_043d_044b_0439__char1"/>
    <w:rPr>
      <w:rFonts w:hint="default" w:ascii="Times New Roman" w:hAnsi="Times New Roman" w:cs="Times New Roman"/>
      <w:position w:val="-1"/>
      <w:sz w:val="24"/>
      <w:szCs w:val="24"/>
      <w:u w:val="none"/>
      <w:vertAlign w:val="baseline"/>
      <w:cs w:val="0"/>
    </w:rPr>
  </w:style>
  <w:style w:type="paragraph" w:styleId="892" w:customStyle="1">
    <w:name w:val="НОМЕРА"/>
    <w:basedOn w:val="878"/>
    <w:pPr>
      <w:numPr>
        <w:ilvl w:val="0"/>
        <w:numId w:val="7"/>
      </w:numPr>
      <w:ind w:left="-1" w:hanging="1"/>
      <w:jc w:val="both"/>
      <w:spacing w:before="0" w:beforeAutospacing="0" w:after="0" w:afterAutospacing="0"/>
    </w:pPr>
    <w:rPr>
      <w:rFonts w:ascii="Arial Narrow" w:hAnsi="Arial Narrow" w:eastAsia="Calibri"/>
      <w:sz w:val="18"/>
      <w:szCs w:val="18"/>
    </w:rPr>
  </w:style>
  <w:style w:type="character" w:styleId="893" w:customStyle="1">
    <w:name w:val="НОМЕРА Знак"/>
    <w:rPr>
      <w:rFonts w:ascii="Arial Narrow" w:hAnsi="Arial Narrow"/>
      <w:position w:val="-1"/>
      <w:sz w:val="18"/>
      <w:szCs w:val="18"/>
      <w:vertAlign w:val="baseline"/>
      <w:cs w:val="0"/>
    </w:rPr>
  </w:style>
  <w:style w:type="character" w:styleId="894" w:customStyle="1">
    <w:name w:val="Верхний колонтитул Знак"/>
    <w:rPr>
      <w:rFonts w:ascii="Calibri" w:hAnsi="Calibri" w:eastAsia="Calibri" w:cs="Times New Roman"/>
      <w:position w:val="-1"/>
      <w:sz w:val="22"/>
      <w:szCs w:val="22"/>
      <w:vertAlign w:val="baseline"/>
      <w:cs w:val="0"/>
      <w:lang w:eastAsia="en-US"/>
    </w:rPr>
  </w:style>
  <w:style w:type="paragraph" w:styleId="895">
    <w:name w:val="Header"/>
    <w:basedOn w:val="863"/>
    <w:qFormat/>
    <w:pPr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896">
    <w:name w:val="Footer"/>
    <w:basedOn w:val="863"/>
    <w:qFormat/>
    <w:pPr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  <w:style w:type="character" w:styleId="897" w:customStyle="1">
    <w:name w:val="Нижний колонтитул Знак"/>
    <w:rPr>
      <w:rFonts w:ascii="Calibri" w:hAnsi="Calibri" w:eastAsia="Calibri" w:cs="Times New Roman"/>
      <w:position w:val="-1"/>
      <w:sz w:val="22"/>
      <w:szCs w:val="22"/>
      <w:vertAlign w:val="baseline"/>
      <w:cs w:val="0"/>
      <w:lang w:eastAsia="en-US"/>
    </w:rPr>
  </w:style>
  <w:style w:type="paragraph" w:styleId="898">
    <w:name w:val="toc 2"/>
    <w:basedOn w:val="863"/>
    <w:next w:val="863"/>
    <w:qFormat/>
    <w:pPr>
      <w:ind w:left="220"/>
      <w:spacing w:after="1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899">
    <w:name w:val="toc 3"/>
    <w:basedOn w:val="863"/>
    <w:next w:val="863"/>
    <w:qFormat/>
    <w:pPr>
      <w:ind w:left="440"/>
      <w:spacing w:after="1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00">
    <w:name w:val="Hyperlink"/>
    <w:qFormat/>
    <w:rPr>
      <w:color w:val="0000ff"/>
      <w:position w:val="-1"/>
      <w:u w:val="single"/>
      <w:vertAlign w:val="baseline"/>
      <w:cs w:val="0"/>
    </w:rPr>
  </w:style>
  <w:style w:type="character" w:styleId="901" w:customStyle="1">
    <w:name w:val="Текст выноски Знак"/>
    <w:rPr>
      <w:rFonts w:ascii="Tahoma" w:hAnsi="Tahoma" w:eastAsia="Calibri" w:cs="Tahoma"/>
      <w:position w:val="-1"/>
      <w:sz w:val="16"/>
      <w:szCs w:val="16"/>
      <w:vertAlign w:val="baseline"/>
      <w:cs w:val="0"/>
      <w:lang w:eastAsia="en-US"/>
    </w:rPr>
  </w:style>
  <w:style w:type="paragraph" w:styleId="902">
    <w:name w:val="Balloon Text"/>
    <w:basedOn w:val="863"/>
    <w:qFormat/>
    <w:rPr>
      <w:rFonts w:ascii="Tahoma" w:hAnsi="Tahoma" w:eastAsia="Calibri"/>
      <w:sz w:val="16"/>
      <w:szCs w:val="16"/>
      <w:lang w:eastAsia="en-US"/>
    </w:rPr>
  </w:style>
  <w:style w:type="paragraph" w:styleId="903" w:customStyle="1">
    <w:name w:val="Default"/>
    <w:pPr>
      <w:ind w:left="-1" w:hanging="1"/>
      <w:spacing w:line="1" w:lineRule="atLeast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904">
    <w:name w:val="No Spacing"/>
    <w:pPr>
      <w:ind w:left="-1" w:hanging="1"/>
      <w:spacing w:line="1" w:lineRule="atLeast"/>
      <w:outlineLvl w:val="0"/>
    </w:pPr>
    <w:rPr>
      <w:position w:val="-1"/>
      <w:sz w:val="22"/>
      <w:szCs w:val="22"/>
      <w:lang w:eastAsia="en-US"/>
    </w:rPr>
  </w:style>
  <w:style w:type="paragraph" w:styleId="905" w:customStyle="1">
    <w:name w:val="dash0410_005f0431_005f0437_005f0430_005f0446_005f0020_005f0441_005f043f_005f0438_005f0441_005f043a_005f0430"/>
    <w:basedOn w:val="863"/>
    <w:pPr>
      <w:ind w:left="720" w:firstLine="700"/>
      <w:jc w:val="both"/>
    </w:pPr>
  </w:style>
  <w:style w:type="character" w:styleId="906" w:customStyle="1">
    <w:name w:val="dash041e_005f0441_005f043d_005f043e_005f0432_005f043d_005f043e_005f0439_005f0020_005f0442_005f0435_005f043a_005f0441_005f0442_005f0020_005f0441_005f0020_005f043e_005f0442_005f0441_005f0442_005f0443_005f043f_005f043e_005f043__char1"/>
    <w:rPr>
      <w:rFonts w:hint="default" w:ascii="Times New Roman" w:hAnsi="Times New Roman" w:cs="Times New Roman"/>
      <w:position w:val="-1"/>
      <w:sz w:val="24"/>
      <w:szCs w:val="24"/>
      <w:u w:val="none"/>
      <w:vertAlign w:val="baseline"/>
      <w:cs w:val="0"/>
    </w:rPr>
  </w:style>
  <w:style w:type="paragraph" w:styleId="907" w:customStyle="1">
    <w:name w:val="dash041e_005f0441_005f043d_005f043e_005f0432_005f043d_005f043e_005f0439_005f0020_005f0442_005f0435_005f043a_005f0441_005f0442_005f0020_005f0441_005f0020_005f043e_005f0442_005f0441_005f0442_005f0443_005f043f_005f043e_005f043"/>
    <w:basedOn w:val="863"/>
    <w:pPr>
      <w:ind w:left="280"/>
      <w:spacing w:after="120"/>
    </w:pPr>
  </w:style>
  <w:style w:type="character" w:styleId="908" w:customStyle="1">
    <w:name w:val="dash041e_0441_043d_043e_0432_043d_043e_0439_0020_0442_0435_043a_0441_0442_0020_0441_0020_043e_0442_0441_0442_0443_043f_043e_043c__char1"/>
    <w:rPr>
      <w:rFonts w:hint="default" w:ascii="Times New Roman" w:hAnsi="Times New Roman" w:cs="Times New Roman"/>
      <w:position w:val="-1"/>
      <w:sz w:val="24"/>
      <w:szCs w:val="24"/>
      <w:u w:val="none"/>
      <w:vertAlign w:val="baseline"/>
      <w:cs w:val="0"/>
    </w:rPr>
  </w:style>
  <w:style w:type="paragraph" w:styleId="909">
    <w:name w:val="Document Map"/>
    <w:basedOn w:val="863"/>
    <w:qFormat/>
    <w:rPr>
      <w:rFonts w:ascii="Tahoma" w:hAnsi="Tahoma" w:cs="Tahoma"/>
      <w:sz w:val="16"/>
      <w:szCs w:val="16"/>
    </w:rPr>
  </w:style>
  <w:style w:type="character" w:styleId="910" w:customStyle="1">
    <w:name w:val="Схема документа Знак"/>
    <w:rPr>
      <w:rFonts w:ascii="Tahoma" w:hAnsi="Tahoma" w:eastAsia="Times New Roman" w:cs="Tahoma"/>
      <w:position w:val="-1"/>
      <w:sz w:val="16"/>
      <w:szCs w:val="16"/>
      <w:vertAlign w:val="baseline"/>
      <w:cs w:val="0"/>
    </w:rPr>
  </w:style>
  <w:style w:type="paragraph" w:styleId="911">
    <w:name w:val="Subtitle"/>
    <w:basedOn w:val="863"/>
    <w:next w:val="863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12" w:customStyle="1">
    <w:name w:val="StGen0"/>
    <w:basedOn w:val="873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913" w:customStyle="1">
    <w:name w:val="StGen1"/>
    <w:basedOn w:val="873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4" w:customStyle="1">
    <w:name w:val="StGen2"/>
    <w:basedOn w:val="873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915" w:customStyle="1">
    <w:name w:val="StGen3"/>
    <w:basedOn w:val="873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paragraph" w:styleId="916">
    <w:name w:val="Body Text"/>
    <w:basedOn w:val="863"/>
    <w:link w:val="917"/>
    <w:uiPriority w:val="99"/>
    <w:unhideWhenUsed/>
    <w:pPr>
      <w:spacing w:after="120"/>
    </w:pPr>
  </w:style>
  <w:style w:type="character" w:styleId="917" w:customStyle="1">
    <w:name w:val="Основной текст Знак"/>
    <w:basedOn w:val="870"/>
    <w:link w:val="916"/>
    <w:uiPriority w:val="99"/>
    <w:rPr>
      <w:rFonts w:ascii="Times New Roman" w:hAnsi="Times New Roman" w:eastAsia="Times New Roman"/>
      <w:position w:val="-1"/>
      <w:sz w:val="24"/>
      <w:szCs w:val="24"/>
    </w:rPr>
  </w:style>
  <w:style w:type="paragraph" w:styleId="918" w:customStyle="1">
    <w:name w:val="Заголовок 11"/>
    <w:basedOn w:val="863"/>
    <w:uiPriority w:val="1"/>
    <w:qFormat/>
    <w:pPr>
      <w:ind w:left="1205" w:firstLine="0"/>
      <w:spacing w:line="240" w:lineRule="auto"/>
      <w:widowControl w:val="off"/>
      <w:outlineLvl w:val="1"/>
    </w:pPr>
    <w:rPr>
      <w:rFonts w:cs="Times New Roman"/>
      <w:b/>
      <w:bCs/>
      <w:position w:val="0"/>
      <w:sz w:val="28"/>
      <w:szCs w:val="28"/>
      <w:lang w:bidi="ru-RU"/>
    </w:rPr>
  </w:style>
  <w:style w:type="paragraph" w:styleId="919" w:customStyle="1">
    <w:name w:val="Table Paragraph"/>
    <w:basedOn w:val="863"/>
    <w:uiPriority w:val="1"/>
    <w:qFormat/>
    <w:pPr>
      <w:ind w:left="0" w:firstLine="0"/>
      <w:jc w:val="center"/>
      <w:spacing w:line="301" w:lineRule="exact"/>
      <w:widowControl w:val="off"/>
      <w:outlineLvl w:val="9"/>
    </w:pPr>
    <w:rPr>
      <w:rFonts w:cs="Times New Roman"/>
      <w:position w:val="0"/>
      <w:sz w:val="22"/>
      <w:szCs w:val="22"/>
      <w:lang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://sc.edu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yskvortsova</dc:creator>
  <cp:lastModifiedBy>Гулия Хакимзянова</cp:lastModifiedBy>
  <cp:revision>8</cp:revision>
  <dcterms:created xsi:type="dcterms:W3CDTF">2020-11-05T18:12:00Z</dcterms:created>
  <dcterms:modified xsi:type="dcterms:W3CDTF">2025-09-18T12:12:47Z</dcterms:modified>
</cp:coreProperties>
</file>